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8F743" w14:textId="77777777" w:rsidR="00B16E5E" w:rsidRPr="00B16E5E" w:rsidRDefault="00B16E5E" w:rsidP="00B16E5E">
      <w:pPr>
        <w:pStyle w:val="a3"/>
        <w:spacing w:before="0" w:beforeAutospacing="0" w:after="0" w:afterAutospacing="0"/>
        <w:ind w:left="6379"/>
        <w:jc w:val="both"/>
        <w:rPr>
          <w:rFonts w:eastAsiaTheme="minorHAnsi"/>
          <w:sz w:val="26"/>
          <w:szCs w:val="26"/>
          <w:lang w:eastAsia="en-US"/>
        </w:rPr>
      </w:pPr>
      <w:bookmarkStart w:id="0" w:name="_GoBack"/>
      <w:bookmarkEnd w:id="0"/>
      <w:r w:rsidRPr="00B16E5E">
        <w:rPr>
          <w:rFonts w:eastAsiaTheme="minorHAnsi"/>
          <w:sz w:val="26"/>
          <w:szCs w:val="26"/>
          <w:lang w:eastAsia="en-US"/>
        </w:rPr>
        <w:t>ЗАТВЕРДЖЕНО</w:t>
      </w:r>
    </w:p>
    <w:p w14:paraId="6E029A75" w14:textId="77777777" w:rsidR="00B16E5E" w:rsidRPr="00B16E5E" w:rsidRDefault="00B16E5E" w:rsidP="00B16E5E">
      <w:pPr>
        <w:pStyle w:val="a3"/>
        <w:spacing w:before="0" w:beforeAutospacing="0" w:after="0" w:afterAutospacing="0"/>
        <w:ind w:left="6379"/>
        <w:jc w:val="both"/>
        <w:rPr>
          <w:rFonts w:eastAsiaTheme="minorHAnsi"/>
          <w:sz w:val="26"/>
          <w:szCs w:val="26"/>
          <w:lang w:eastAsia="en-US"/>
        </w:rPr>
      </w:pPr>
      <w:r w:rsidRPr="00B16E5E">
        <w:rPr>
          <w:rFonts w:eastAsiaTheme="minorHAnsi"/>
          <w:sz w:val="26"/>
          <w:szCs w:val="26"/>
          <w:lang w:eastAsia="en-US"/>
        </w:rPr>
        <w:t xml:space="preserve">Наказ Державної інспекції архітектури та містобудування України </w:t>
      </w:r>
    </w:p>
    <w:p w14:paraId="74EC6187" w14:textId="77777777" w:rsidR="00B16E5E" w:rsidRPr="00B16E5E" w:rsidRDefault="00B16E5E" w:rsidP="00B16E5E">
      <w:pPr>
        <w:pStyle w:val="a3"/>
        <w:spacing w:before="0" w:beforeAutospacing="0" w:after="0" w:afterAutospacing="0"/>
        <w:ind w:left="6379"/>
        <w:jc w:val="both"/>
        <w:rPr>
          <w:rFonts w:eastAsiaTheme="minorHAnsi"/>
          <w:sz w:val="26"/>
          <w:szCs w:val="26"/>
          <w:lang w:eastAsia="en-US"/>
        </w:rPr>
      </w:pPr>
      <w:r w:rsidRPr="00B16E5E">
        <w:rPr>
          <w:rFonts w:eastAsiaTheme="minorHAnsi"/>
          <w:sz w:val="26"/>
          <w:szCs w:val="26"/>
          <w:lang w:eastAsia="en-US"/>
        </w:rPr>
        <w:t>від «___»_____2023 р. № ___</w:t>
      </w:r>
    </w:p>
    <w:p w14:paraId="1A771474" w14:textId="77777777" w:rsidR="00B16E5E" w:rsidRPr="0000267B" w:rsidRDefault="00B16E5E" w:rsidP="00B16E5E">
      <w:pPr>
        <w:pStyle w:val="a3"/>
        <w:spacing w:before="0" w:beforeAutospacing="0" w:after="0" w:afterAutospacing="0"/>
        <w:ind w:left="6379"/>
        <w:jc w:val="both"/>
        <w:rPr>
          <w:rFonts w:eastAsiaTheme="minorHAnsi"/>
          <w:lang w:eastAsia="en-US"/>
        </w:rPr>
      </w:pPr>
    </w:p>
    <w:p w14:paraId="6FD6845E" w14:textId="0FE7BD30" w:rsidR="003A182B" w:rsidRPr="00B16E5E" w:rsidRDefault="003A182B" w:rsidP="003A182B">
      <w:pPr>
        <w:pStyle w:val="3"/>
        <w:jc w:val="center"/>
        <w:rPr>
          <w:rFonts w:eastAsia="Times New Roman"/>
          <w:sz w:val="26"/>
          <w:szCs w:val="26"/>
        </w:rPr>
      </w:pPr>
      <w:r w:rsidRPr="00B16E5E">
        <w:rPr>
          <w:rFonts w:eastAsia="Times New Roman"/>
          <w:sz w:val="26"/>
          <w:szCs w:val="26"/>
        </w:rPr>
        <w:t>ПЕРЕЛІК</w:t>
      </w:r>
      <w:r w:rsidRPr="00B16E5E">
        <w:rPr>
          <w:rFonts w:eastAsia="Times New Roman"/>
          <w:sz w:val="26"/>
          <w:szCs w:val="26"/>
        </w:rPr>
        <w:br/>
        <w:t>відомостей, що становлять службову інформацію в Державній інспекції архітектури та містобудування України</w:t>
      </w:r>
    </w:p>
    <w:p w14:paraId="13A108DB"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Інформація, що міститься у внутрівідомчій службовій кореспонденції, доповідних записках, рекомендаціях, якщо вони пов'язані з розробкою напряму діяльності ДІАМ або здійсненням контрольних, наглядових функцій ДІАМ, процесом прийняття рішень і передують публічному обговоренню та/або прийняттю рішень.</w:t>
      </w:r>
    </w:p>
    <w:p w14:paraId="23DD7308"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що містять службову інформацію з обмеженим доступом інших державних органів, органів місцевого самоврядування, підприємств, установ, організацій.</w:t>
      </w:r>
    </w:p>
    <w:p w14:paraId="0192B999"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щодо виконання міжнародних договорів України з питань реалізації державної політики у сфері містобудівної діяльності, що зачіпають найбільш суттєві політичні або економічні інтереси держави, її суверенітету, національної безпеки та громадського порядку.</w:t>
      </w:r>
    </w:p>
    <w:p w14:paraId="74E6E531"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щодо планування, організації та виконання заходів з цивільного захисту на особливий період у ДІАМ, які не містять інформацію, що становлять державну таємницю.</w:t>
      </w:r>
    </w:p>
    <w:p w14:paraId="58F374FF"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 xml:space="preserve">Інформація щодо системи забезпечення </w:t>
      </w:r>
      <w:proofErr w:type="spellStart"/>
      <w:r w:rsidRPr="00B16E5E">
        <w:rPr>
          <w:rFonts w:ascii="Times New Roman" w:hAnsi="Times New Roman" w:cs="Times New Roman"/>
          <w:sz w:val="26"/>
          <w:szCs w:val="26"/>
        </w:rPr>
        <w:t>кібербезпеки</w:t>
      </w:r>
      <w:proofErr w:type="spellEnd"/>
      <w:r w:rsidRPr="00B16E5E">
        <w:rPr>
          <w:rFonts w:ascii="Times New Roman" w:hAnsi="Times New Roman" w:cs="Times New Roman"/>
          <w:sz w:val="26"/>
          <w:szCs w:val="26"/>
        </w:rPr>
        <w:t xml:space="preserve"> інформаційно-телекомунікаційних систем.</w:t>
      </w:r>
    </w:p>
    <w:p w14:paraId="0EDC4B1B" w14:textId="77777777" w:rsidR="003A182B" w:rsidRPr="00B16E5E" w:rsidRDefault="003A182B" w:rsidP="003A182B">
      <w:pPr>
        <w:pStyle w:val="a3"/>
        <w:numPr>
          <w:ilvl w:val="0"/>
          <w:numId w:val="1"/>
        </w:numPr>
        <w:ind w:left="0" w:firstLine="567"/>
        <w:jc w:val="both"/>
        <w:rPr>
          <w:sz w:val="26"/>
          <w:szCs w:val="26"/>
        </w:rPr>
      </w:pPr>
      <w:r w:rsidRPr="00B16E5E">
        <w:rPr>
          <w:sz w:val="26"/>
          <w:szCs w:val="26"/>
        </w:rPr>
        <w:t>Відомості про результати перевірок інформаційно-аналітичних систем та баз даних щодо наявності уразливих місць та усунення виявлених недоліків.</w:t>
      </w:r>
    </w:p>
    <w:p w14:paraId="343A16F0"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за окремими показниками про зміст заходів, склад засобів комплексу захисту службової інформації.</w:t>
      </w:r>
    </w:p>
    <w:p w14:paraId="338EBDA5"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щодо засобів обробки інформації з обмеженим доступом.</w:t>
      </w:r>
    </w:p>
    <w:p w14:paraId="060E2F39" w14:textId="77777777" w:rsidR="003A182B" w:rsidRPr="00B16E5E" w:rsidRDefault="003A182B" w:rsidP="003A182B">
      <w:pPr>
        <w:pStyle w:val="a3"/>
        <w:numPr>
          <w:ilvl w:val="0"/>
          <w:numId w:val="1"/>
        </w:numPr>
        <w:ind w:left="0" w:firstLine="567"/>
        <w:jc w:val="both"/>
        <w:rPr>
          <w:sz w:val="26"/>
          <w:szCs w:val="26"/>
        </w:rPr>
      </w:pPr>
      <w:r w:rsidRPr="00B16E5E">
        <w:rPr>
          <w:sz w:val="26"/>
          <w:szCs w:val="26"/>
        </w:rPr>
        <w:t>Інформація, що містяться в особових справах працівників ДІАМ, у тому числі архівних особових справах, дисциплінарних справах, порушених відносно посадових осіб ДІАМ.</w:t>
      </w:r>
    </w:p>
    <w:p w14:paraId="69364DBC" w14:textId="77777777" w:rsidR="003A182B" w:rsidRPr="00B16E5E" w:rsidRDefault="003A182B" w:rsidP="003A182B">
      <w:pPr>
        <w:pStyle w:val="a3"/>
        <w:numPr>
          <w:ilvl w:val="0"/>
          <w:numId w:val="1"/>
        </w:numPr>
        <w:ind w:left="0" w:firstLine="567"/>
        <w:jc w:val="both"/>
        <w:rPr>
          <w:sz w:val="26"/>
          <w:szCs w:val="26"/>
        </w:rPr>
      </w:pPr>
      <w:r w:rsidRPr="00B16E5E">
        <w:rPr>
          <w:sz w:val="26"/>
          <w:szCs w:val="26"/>
        </w:rPr>
        <w:t>Інформація, що міститься в документах, складених за результатами проведення внутрішніх аудитів (аудиторських звітах, висновках і рекомендаціях за результатами проведення внутрішніх аудитів, робочих документах та додатках до них, інших документах).</w:t>
      </w:r>
    </w:p>
    <w:p w14:paraId="63510FB1"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щодо підвищення кваліфікації керівного складу та фахівців з питань мобілізаційної підготовки та мобілізації у закладах освіти на особливий період;</w:t>
      </w:r>
    </w:p>
    <w:p w14:paraId="37D3F6CE"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про структуру та штатний розпис ДІАМ на особливий період.</w:t>
      </w:r>
    </w:p>
    <w:p w14:paraId="59B02031"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про стан мобілізаційної готовності, мобілізаційної підготовки.</w:t>
      </w:r>
    </w:p>
    <w:p w14:paraId="54CFCC18"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щодо методичного та інформаційного забезпечення розроблення мобілізаційних документів.</w:t>
      </w:r>
    </w:p>
    <w:p w14:paraId="42D59BD2"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lastRenderedPageBreak/>
        <w:t>Відомості про виконання законів, інших нормативно-правових актів з питань мобілізаційної підготовки та мобілізації.</w:t>
      </w:r>
    </w:p>
    <w:p w14:paraId="17C79EBC"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про довгострокові та річні програми мобілізаційної підготовки.</w:t>
      </w:r>
    </w:p>
    <w:p w14:paraId="602144CC"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про структуру мобілізаційного плану.</w:t>
      </w:r>
    </w:p>
    <w:p w14:paraId="77593048"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за окремими показниками про організацію оповіщення, зв’язку, порядку, термінів виконання заходів у разі введення ступенів готовності переведення на режим роботи в умовах особливого періоду.</w:t>
      </w:r>
    </w:p>
    <w:p w14:paraId="339E22C2"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 xml:space="preserve">Відомості про заходи з </w:t>
      </w:r>
      <w:proofErr w:type="spellStart"/>
      <w:r w:rsidRPr="00B16E5E">
        <w:rPr>
          <w:rFonts w:ascii="Times New Roman" w:hAnsi="Times New Roman" w:cs="Times New Roman"/>
          <w:sz w:val="26"/>
          <w:szCs w:val="26"/>
        </w:rPr>
        <w:t>режимно</w:t>
      </w:r>
      <w:proofErr w:type="spellEnd"/>
      <w:r w:rsidRPr="00B16E5E">
        <w:rPr>
          <w:rFonts w:ascii="Times New Roman" w:hAnsi="Times New Roman" w:cs="Times New Roman"/>
          <w:sz w:val="26"/>
          <w:szCs w:val="26"/>
        </w:rPr>
        <w:t>-секретної діяльності (про наявність матеріальних носіїв секретної інформації, їх перевірок, перегляду грифів секретності та знищення; про результати проведення службових розслідувань; про організаційні та організаційно-технічні заходи із забезпечення охорони державної таємниці тощо) в ДІАМ, у разі розголошення яких можливе настання перешкод для належного здійснення заходів з охорони державної таємниці.</w:t>
      </w:r>
    </w:p>
    <w:p w14:paraId="54A835D5" w14:textId="77777777" w:rsidR="003A182B" w:rsidRPr="00B16E5E" w:rsidRDefault="003A182B" w:rsidP="003A182B">
      <w:pPr>
        <w:pStyle w:val="a4"/>
        <w:numPr>
          <w:ilvl w:val="0"/>
          <w:numId w:val="1"/>
        </w:numPr>
        <w:spacing w:after="0"/>
        <w:ind w:left="0" w:firstLine="567"/>
        <w:jc w:val="both"/>
        <w:rPr>
          <w:rFonts w:ascii="Times New Roman" w:hAnsi="Times New Roman" w:cs="Times New Roman"/>
          <w:sz w:val="26"/>
          <w:szCs w:val="26"/>
        </w:rPr>
      </w:pPr>
      <w:r w:rsidRPr="00B16E5E">
        <w:rPr>
          <w:rFonts w:ascii="Times New Roman" w:hAnsi="Times New Roman" w:cs="Times New Roman"/>
          <w:sz w:val="26"/>
          <w:szCs w:val="26"/>
        </w:rPr>
        <w:t>Номенклатура посад працівників ДІАМ, перебування на яких потребує оформлення допуску та надання доступу до державної таємниці.</w:t>
      </w:r>
    </w:p>
    <w:p w14:paraId="5425FF8C" w14:textId="77777777" w:rsidR="003A182B" w:rsidRPr="00B16E5E" w:rsidRDefault="003A182B" w:rsidP="003A182B">
      <w:pPr>
        <w:pStyle w:val="a4"/>
        <w:numPr>
          <w:ilvl w:val="0"/>
          <w:numId w:val="1"/>
        </w:numPr>
        <w:spacing w:after="0"/>
        <w:ind w:left="0" w:firstLine="567"/>
        <w:jc w:val="both"/>
        <w:rPr>
          <w:rFonts w:ascii="Times New Roman" w:hAnsi="Times New Roman" w:cs="Times New Roman"/>
          <w:sz w:val="26"/>
          <w:szCs w:val="26"/>
        </w:rPr>
      </w:pPr>
      <w:r w:rsidRPr="00B16E5E">
        <w:rPr>
          <w:rFonts w:ascii="Times New Roman" w:hAnsi="Times New Roman" w:cs="Times New Roman"/>
          <w:sz w:val="26"/>
          <w:szCs w:val="26"/>
          <w:bdr w:val="none" w:sz="0" w:space="0" w:color="auto" w:frame="1"/>
        </w:rPr>
        <w:t>Відомості, що містяться у документах щодо надання, переоформлення або скасування працівникам ДІАМ допуску до державної таємниці, які одночасно містять персональні дані та відомості щодо форми допуску до державної таємниці.</w:t>
      </w:r>
    </w:p>
    <w:p w14:paraId="50C98F86"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про реальну (фактичну) обізнаність громадянина у відомостях, що становлять державну таємницю.</w:t>
      </w:r>
    </w:p>
    <w:p w14:paraId="5F93F692" w14:textId="77777777" w:rsidR="003A182B" w:rsidRPr="00B16E5E" w:rsidRDefault="003A182B" w:rsidP="003A182B">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Відомості про заходи щодо захисту інформації з обмеженим доступом під час прийому іноземних делегацій, груп та окремих іноземців.</w:t>
      </w:r>
    </w:p>
    <w:p w14:paraId="74F50A93" w14:textId="58185CDC" w:rsidR="003A182B" w:rsidRPr="00B16E5E" w:rsidRDefault="003A182B" w:rsidP="00AF4350">
      <w:pPr>
        <w:pStyle w:val="a4"/>
        <w:numPr>
          <w:ilvl w:val="0"/>
          <w:numId w:val="1"/>
        </w:numPr>
        <w:spacing w:after="0" w:line="240" w:lineRule="auto"/>
        <w:ind w:left="0" w:firstLine="567"/>
        <w:jc w:val="both"/>
        <w:rPr>
          <w:rFonts w:ascii="Times New Roman" w:hAnsi="Times New Roman" w:cs="Times New Roman"/>
          <w:sz w:val="26"/>
          <w:szCs w:val="26"/>
        </w:rPr>
      </w:pPr>
      <w:r w:rsidRPr="00B16E5E">
        <w:rPr>
          <w:rFonts w:ascii="Times New Roman" w:hAnsi="Times New Roman" w:cs="Times New Roman"/>
          <w:sz w:val="26"/>
          <w:szCs w:val="26"/>
        </w:rPr>
        <w:t>Листи, довідки та інші документи, які містять відомості, що не становлять державної таємниці, але розголошення яких може завдати шкоди інтересам національної безпеки, територіальної цілісності або громадському порядку, здоров’ю населення, репутації та правам інших осіб, призвести до розголошення конфіденційної інформації, сприяти заворушенням або вчиненню злочинів тощо</w:t>
      </w:r>
      <w:r w:rsidR="008D3589">
        <w:rPr>
          <w:rFonts w:ascii="Times New Roman" w:hAnsi="Times New Roman" w:cs="Times New Roman"/>
          <w:sz w:val="26"/>
          <w:szCs w:val="26"/>
        </w:rPr>
        <w:t>.</w:t>
      </w:r>
      <w:r w:rsidRPr="00B16E5E">
        <w:rPr>
          <w:rFonts w:ascii="Times New Roman" w:hAnsi="Times New Roman" w:cs="Times New Roman"/>
          <w:sz w:val="26"/>
          <w:szCs w:val="26"/>
        </w:rPr>
        <w:cr/>
      </w:r>
    </w:p>
    <w:p w14:paraId="77A3942C" w14:textId="77777777" w:rsidR="003A182B" w:rsidRPr="00B16E5E" w:rsidRDefault="003A182B" w:rsidP="003A182B">
      <w:pPr>
        <w:pStyle w:val="a4"/>
        <w:spacing w:after="0" w:line="240" w:lineRule="auto"/>
        <w:ind w:left="567"/>
        <w:jc w:val="both"/>
        <w:rPr>
          <w:rFonts w:ascii="Times New Roman" w:hAnsi="Times New Roman" w:cs="Times New Roman"/>
          <w:sz w:val="26"/>
          <w:szCs w:val="26"/>
        </w:rPr>
      </w:pPr>
    </w:p>
    <w:p w14:paraId="5978560B" w14:textId="0F8F39F3" w:rsidR="003A182B" w:rsidRDefault="003A182B" w:rsidP="003A182B">
      <w:pPr>
        <w:spacing w:after="0"/>
        <w:rPr>
          <w:rFonts w:ascii="Times New Roman" w:hAnsi="Times New Roman" w:cs="Times New Roman"/>
          <w:sz w:val="26"/>
          <w:szCs w:val="26"/>
        </w:rPr>
      </w:pPr>
      <w:r w:rsidRPr="00B16E5E">
        <w:rPr>
          <w:rFonts w:ascii="Times New Roman" w:hAnsi="Times New Roman" w:cs="Times New Roman"/>
          <w:sz w:val="26"/>
          <w:szCs w:val="26"/>
        </w:rPr>
        <w:t>В.</w:t>
      </w:r>
      <w:r w:rsidRPr="00B16E5E">
        <w:rPr>
          <w:rFonts w:ascii="Times New Roman" w:hAnsi="Times New Roman" w:cs="Times New Roman"/>
          <w:sz w:val="26"/>
          <w:szCs w:val="26"/>
          <w:lang w:val="ru-RU"/>
        </w:rPr>
        <w:t xml:space="preserve"> </w:t>
      </w:r>
      <w:r w:rsidRPr="00B16E5E">
        <w:rPr>
          <w:rFonts w:ascii="Times New Roman" w:hAnsi="Times New Roman" w:cs="Times New Roman"/>
          <w:sz w:val="26"/>
          <w:szCs w:val="26"/>
        </w:rPr>
        <w:t xml:space="preserve">о. начальника </w:t>
      </w:r>
      <w:bookmarkStart w:id="1" w:name="_Hlk127951675"/>
      <w:r w:rsidRPr="00B16E5E">
        <w:rPr>
          <w:rFonts w:ascii="Times New Roman" w:hAnsi="Times New Roman" w:cs="Times New Roman"/>
          <w:sz w:val="26"/>
          <w:szCs w:val="26"/>
        </w:rPr>
        <w:br/>
        <w:t xml:space="preserve">Управління документообігу </w:t>
      </w:r>
      <w:bookmarkEnd w:id="1"/>
      <w:r w:rsidRPr="00B16E5E">
        <w:rPr>
          <w:rFonts w:ascii="Times New Roman" w:hAnsi="Times New Roman" w:cs="Times New Roman"/>
          <w:sz w:val="26"/>
          <w:szCs w:val="26"/>
        </w:rPr>
        <w:t xml:space="preserve">                                                 </w:t>
      </w:r>
      <w:r w:rsidR="00D07A84">
        <w:rPr>
          <w:rFonts w:ascii="Times New Roman" w:hAnsi="Times New Roman" w:cs="Times New Roman"/>
          <w:sz w:val="26"/>
          <w:szCs w:val="26"/>
        </w:rPr>
        <w:t xml:space="preserve">          </w:t>
      </w:r>
      <w:r w:rsidRPr="00B16E5E">
        <w:rPr>
          <w:rFonts w:ascii="Times New Roman" w:hAnsi="Times New Roman" w:cs="Times New Roman"/>
          <w:sz w:val="26"/>
          <w:szCs w:val="26"/>
        </w:rPr>
        <w:t>Валентина ВАСИЛЕНКО</w:t>
      </w:r>
    </w:p>
    <w:p w14:paraId="0CB74E71" w14:textId="77777777" w:rsidR="00B16E5E" w:rsidRDefault="00B16E5E" w:rsidP="003A182B">
      <w:pPr>
        <w:spacing w:after="0"/>
        <w:rPr>
          <w:rFonts w:ascii="Times New Roman" w:hAnsi="Times New Roman" w:cs="Times New Roman"/>
          <w:sz w:val="26"/>
          <w:szCs w:val="26"/>
        </w:rPr>
      </w:pPr>
    </w:p>
    <w:p w14:paraId="5BE396B1" w14:textId="77777777" w:rsidR="00B16E5E" w:rsidRPr="00B16E5E" w:rsidRDefault="00B16E5E" w:rsidP="003A182B">
      <w:pPr>
        <w:spacing w:after="0"/>
        <w:rPr>
          <w:rFonts w:ascii="Times New Roman" w:hAnsi="Times New Roman" w:cs="Times New Roman"/>
          <w:sz w:val="26"/>
          <w:szCs w:val="26"/>
        </w:rPr>
      </w:pPr>
    </w:p>
    <w:p w14:paraId="74DABC0F" w14:textId="77777777" w:rsidR="00B16E5E" w:rsidRDefault="00B16E5E" w:rsidP="00B16E5E">
      <w:pPr>
        <w:pStyle w:val="a4"/>
        <w:spacing w:after="0" w:line="240" w:lineRule="auto"/>
        <w:ind w:left="0" w:right="6805" w:firstLine="567"/>
        <w:jc w:val="both"/>
        <w:rPr>
          <w:rFonts w:ascii="Times New Roman" w:hAnsi="Times New Roman" w:cs="Times New Roman"/>
          <w:sz w:val="24"/>
          <w:szCs w:val="24"/>
        </w:rPr>
      </w:pPr>
      <w:r w:rsidRPr="0000267B">
        <w:rPr>
          <w:rFonts w:ascii="Times New Roman" w:hAnsi="Times New Roman" w:cs="Times New Roman"/>
          <w:sz w:val="24"/>
          <w:szCs w:val="24"/>
        </w:rPr>
        <w:t xml:space="preserve">ПОГОДЖЕНО </w:t>
      </w:r>
    </w:p>
    <w:p w14:paraId="1B90036B" w14:textId="1294E325" w:rsidR="00B16E5E" w:rsidRPr="0000267B" w:rsidRDefault="00B16E5E" w:rsidP="00B16E5E">
      <w:pPr>
        <w:pStyle w:val="a4"/>
        <w:spacing w:after="0" w:line="240" w:lineRule="auto"/>
        <w:ind w:left="0" w:right="6805"/>
        <w:jc w:val="both"/>
        <w:rPr>
          <w:rFonts w:ascii="Times New Roman" w:hAnsi="Times New Roman" w:cs="Times New Roman"/>
          <w:sz w:val="24"/>
          <w:szCs w:val="24"/>
        </w:rPr>
      </w:pPr>
      <w:r w:rsidRPr="0000267B">
        <w:rPr>
          <w:rFonts w:ascii="Times New Roman" w:hAnsi="Times New Roman" w:cs="Times New Roman"/>
          <w:sz w:val="24"/>
          <w:szCs w:val="24"/>
        </w:rPr>
        <w:t xml:space="preserve">Протокол засідання Комісії з питань роботи із службовою інформацією Державної інспекції архітектури та містобудування України </w:t>
      </w:r>
      <w:r>
        <w:rPr>
          <w:rFonts w:ascii="Times New Roman" w:hAnsi="Times New Roman" w:cs="Times New Roman"/>
          <w:sz w:val="24"/>
          <w:szCs w:val="24"/>
        </w:rPr>
        <w:br/>
      </w:r>
      <w:r w:rsidRPr="0000267B">
        <w:rPr>
          <w:rFonts w:ascii="Times New Roman" w:hAnsi="Times New Roman" w:cs="Times New Roman"/>
          <w:sz w:val="24"/>
          <w:szCs w:val="24"/>
        </w:rPr>
        <w:t xml:space="preserve">від </w:t>
      </w:r>
      <w:r>
        <w:rPr>
          <w:rFonts w:ascii="Times New Roman" w:hAnsi="Times New Roman" w:cs="Times New Roman"/>
          <w:sz w:val="24"/>
          <w:szCs w:val="24"/>
        </w:rPr>
        <w:t>19.07.</w:t>
      </w:r>
      <w:r w:rsidRPr="0000267B">
        <w:rPr>
          <w:rFonts w:ascii="Times New Roman" w:hAnsi="Times New Roman" w:cs="Times New Roman"/>
          <w:sz w:val="24"/>
          <w:szCs w:val="24"/>
        </w:rPr>
        <w:t xml:space="preserve"> 2023  № 1</w:t>
      </w:r>
    </w:p>
    <w:p w14:paraId="5095BD67" w14:textId="45D3477D" w:rsidR="00B16E5E" w:rsidRPr="003A182B" w:rsidRDefault="00B16E5E" w:rsidP="003A182B">
      <w:pPr>
        <w:spacing w:after="0"/>
        <w:rPr>
          <w:rFonts w:ascii="Times New Roman" w:hAnsi="Times New Roman" w:cs="Times New Roman"/>
          <w:sz w:val="28"/>
          <w:szCs w:val="28"/>
        </w:rPr>
      </w:pPr>
    </w:p>
    <w:sectPr w:rsidR="00B16E5E" w:rsidRPr="003A182B" w:rsidSect="003A182B">
      <w:headerReference w:type="default" r:id="rId7"/>
      <w:pgSz w:w="12240" w:h="15840"/>
      <w:pgMar w:top="1134" w:right="567" w:bottom="1134" w:left="1701" w:header="709" w:footer="226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C6B2F" w14:textId="77777777" w:rsidR="00E253B2" w:rsidRDefault="00E253B2" w:rsidP="00E253B2">
      <w:pPr>
        <w:spacing w:after="0" w:line="240" w:lineRule="auto"/>
      </w:pPr>
      <w:r>
        <w:separator/>
      </w:r>
    </w:p>
  </w:endnote>
  <w:endnote w:type="continuationSeparator" w:id="0">
    <w:p w14:paraId="504153BE" w14:textId="77777777" w:rsidR="00E253B2" w:rsidRDefault="00E253B2" w:rsidP="00E2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7E14E" w14:textId="77777777" w:rsidR="00E253B2" w:rsidRDefault="00E253B2" w:rsidP="00E253B2">
      <w:pPr>
        <w:spacing w:after="0" w:line="240" w:lineRule="auto"/>
      </w:pPr>
      <w:r>
        <w:separator/>
      </w:r>
    </w:p>
  </w:footnote>
  <w:footnote w:type="continuationSeparator" w:id="0">
    <w:p w14:paraId="1985F995" w14:textId="77777777" w:rsidR="00E253B2" w:rsidRDefault="00E253B2" w:rsidP="00E25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785160"/>
      <w:docPartObj>
        <w:docPartGallery w:val="Page Numbers (Top of Page)"/>
        <w:docPartUnique/>
      </w:docPartObj>
    </w:sdtPr>
    <w:sdtEndPr/>
    <w:sdtContent>
      <w:p w14:paraId="7048FB9C" w14:textId="76124B74" w:rsidR="00E253B2" w:rsidRDefault="00E253B2">
        <w:pPr>
          <w:pStyle w:val="a5"/>
          <w:jc w:val="center"/>
        </w:pPr>
        <w:r>
          <w:fldChar w:fldCharType="begin"/>
        </w:r>
        <w:r>
          <w:instrText>PAGE   \* MERGEFORMAT</w:instrText>
        </w:r>
        <w:r>
          <w:fldChar w:fldCharType="separate"/>
        </w:r>
        <w:r w:rsidR="003F4159">
          <w:rPr>
            <w:noProof/>
          </w:rPr>
          <w:t>2</w:t>
        </w:r>
        <w:r>
          <w:fldChar w:fldCharType="end"/>
        </w:r>
      </w:p>
    </w:sdtContent>
  </w:sdt>
  <w:p w14:paraId="7FBD3C53" w14:textId="77777777" w:rsidR="00E253B2" w:rsidRDefault="00E253B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6569B"/>
    <w:multiLevelType w:val="hybridMultilevel"/>
    <w:tmpl w:val="80B66968"/>
    <w:lvl w:ilvl="0" w:tplc="460ED820">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2B"/>
    <w:rsid w:val="00075ED0"/>
    <w:rsid w:val="003A182B"/>
    <w:rsid w:val="003F4159"/>
    <w:rsid w:val="00450259"/>
    <w:rsid w:val="005A57DF"/>
    <w:rsid w:val="008D3589"/>
    <w:rsid w:val="008E3802"/>
    <w:rsid w:val="00AF4350"/>
    <w:rsid w:val="00B16E5E"/>
    <w:rsid w:val="00D07A84"/>
    <w:rsid w:val="00E25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51E4"/>
  <w15:chartTrackingRefBased/>
  <w15:docId w15:val="{4A1DABA9-1F06-4EA6-8262-22B20EF3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kern w:val="2"/>
        <w:sz w:val="28"/>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82B"/>
    <w:rPr>
      <w:rFonts w:asciiTheme="minorHAnsi" w:hAnsiTheme="minorHAnsi" w:cstheme="minorBidi"/>
      <w:kern w:val="0"/>
      <w:sz w:val="22"/>
    </w:rPr>
  </w:style>
  <w:style w:type="paragraph" w:styleId="3">
    <w:name w:val="heading 3"/>
    <w:basedOn w:val="a"/>
    <w:link w:val="30"/>
    <w:uiPriority w:val="9"/>
    <w:qFormat/>
    <w:rsid w:val="003A182B"/>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182B"/>
    <w:rPr>
      <w:rFonts w:eastAsiaTheme="minorEastAsia" w:cs="Times New Roman"/>
      <w:b/>
      <w:bCs/>
      <w:kern w:val="0"/>
      <w:sz w:val="27"/>
      <w:szCs w:val="27"/>
      <w:lang w:eastAsia="uk-UA"/>
    </w:rPr>
  </w:style>
  <w:style w:type="paragraph" w:styleId="a3">
    <w:name w:val="Normal (Web)"/>
    <w:basedOn w:val="a"/>
    <w:uiPriority w:val="99"/>
    <w:unhideWhenUsed/>
    <w:rsid w:val="003A182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3A182B"/>
    <w:pPr>
      <w:ind w:left="720"/>
      <w:contextualSpacing/>
    </w:pPr>
  </w:style>
  <w:style w:type="paragraph" w:styleId="a5">
    <w:name w:val="header"/>
    <w:basedOn w:val="a"/>
    <w:link w:val="a6"/>
    <w:uiPriority w:val="99"/>
    <w:unhideWhenUsed/>
    <w:rsid w:val="00E253B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E253B2"/>
    <w:rPr>
      <w:rFonts w:asciiTheme="minorHAnsi" w:hAnsiTheme="minorHAnsi" w:cstheme="minorBidi"/>
      <w:kern w:val="0"/>
      <w:sz w:val="22"/>
    </w:rPr>
  </w:style>
  <w:style w:type="paragraph" w:styleId="a7">
    <w:name w:val="footer"/>
    <w:basedOn w:val="a"/>
    <w:link w:val="a8"/>
    <w:uiPriority w:val="99"/>
    <w:unhideWhenUsed/>
    <w:rsid w:val="00E253B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E253B2"/>
    <w:rPr>
      <w:rFonts w:asciiTheme="minorHAnsi" w:hAnsiTheme="minorHAnsi" w:cstheme="minorBidi"/>
      <w:kern w:val="0"/>
      <w:sz w:val="22"/>
    </w:rPr>
  </w:style>
  <w:style w:type="paragraph" w:styleId="a9">
    <w:name w:val="No Spacing"/>
    <w:uiPriority w:val="1"/>
    <w:qFormat/>
    <w:rsid w:val="00B16E5E"/>
    <w:pPr>
      <w:spacing w:after="0" w:line="240" w:lineRule="auto"/>
    </w:pPr>
    <w:rPr>
      <w:rFonts w:asciiTheme="minorHAnsi"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2828</Words>
  <Characters>1613</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Василенко</dc:creator>
  <cp:keywords/>
  <dc:description/>
  <cp:lastModifiedBy>Мазур Вікторія Вікторівна</cp:lastModifiedBy>
  <cp:revision>2</cp:revision>
  <dcterms:created xsi:type="dcterms:W3CDTF">2023-07-20T11:56:00Z</dcterms:created>
  <dcterms:modified xsi:type="dcterms:W3CDTF">2023-07-20T11:56:00Z</dcterms:modified>
</cp:coreProperties>
</file>