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E2040C" w:rsidRDefault="00E2040C" w:rsidP="00E2040C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E2040C" w:rsidRDefault="00E2040C" w:rsidP="00E2040C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E2040C" w:rsidRDefault="00E2040C" w:rsidP="00E2040C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3A2F95">
        <w:rPr>
          <w:u w:val="single"/>
        </w:rPr>
        <w:t>13 вересня 2021</w:t>
      </w:r>
      <w:r>
        <w:t xml:space="preserve"> року  № </w:t>
      </w:r>
      <w:r w:rsidRPr="003A2F95">
        <w:rPr>
          <w:u w:val="single"/>
        </w:rPr>
        <w:t>536-к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CC0EB5">
        <w:rPr>
          <w:b/>
        </w:rPr>
        <w:t>Івано-Франківській</w:t>
      </w:r>
      <w:r w:rsidR="007E7299">
        <w:rPr>
          <w:b/>
        </w:rPr>
        <w:t xml:space="preserve"> області</w:t>
      </w:r>
      <w:r w:rsidR="00F97CED">
        <w:rPr>
          <w:b/>
        </w:rPr>
        <w:t xml:space="preserve"> </w:t>
      </w:r>
      <w:r w:rsidR="00497D59">
        <w:rPr>
          <w:b/>
        </w:rPr>
        <w:t>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8015CB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015CB">
              <w:rPr>
                <w:sz w:val="24"/>
                <w:szCs w:val="24"/>
              </w:rPr>
              <w:t>04</w:t>
            </w:r>
            <w:r w:rsidR="002842F1">
              <w:rPr>
                <w:sz w:val="24"/>
                <w:szCs w:val="24"/>
              </w:rPr>
              <w:t xml:space="preserve"> </w:t>
            </w:r>
            <w:r w:rsidR="008015CB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A45AE6"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6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883C6D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6B55">
              <w:rPr>
                <w:sz w:val="24"/>
                <w:szCs w:val="24"/>
              </w:rPr>
              <w:t xml:space="preserve">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A45AE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E31E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7" w:rsidRDefault="00D930A7">
      <w:r>
        <w:separator/>
      </w:r>
    </w:p>
  </w:endnote>
  <w:endnote w:type="continuationSeparator" w:id="0">
    <w:p w:rsidR="00D930A7" w:rsidRDefault="00D9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7" w:rsidRDefault="00D930A7">
      <w:r>
        <w:separator/>
      </w:r>
    </w:p>
  </w:footnote>
  <w:footnote w:type="continuationSeparator" w:id="0">
    <w:p w:rsidR="00D930A7" w:rsidRDefault="00D9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04B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810E3"/>
    <w:rsid w:val="00085D46"/>
    <w:rsid w:val="000A04B6"/>
    <w:rsid w:val="000B7C60"/>
    <w:rsid w:val="000C2CA8"/>
    <w:rsid w:val="000C5478"/>
    <w:rsid w:val="000D6C6D"/>
    <w:rsid w:val="001169B1"/>
    <w:rsid w:val="001A22BA"/>
    <w:rsid w:val="0026558B"/>
    <w:rsid w:val="002842F1"/>
    <w:rsid w:val="002D23BD"/>
    <w:rsid w:val="002E2ECA"/>
    <w:rsid w:val="002E31E3"/>
    <w:rsid w:val="00374954"/>
    <w:rsid w:val="003C0E2A"/>
    <w:rsid w:val="003E1971"/>
    <w:rsid w:val="00461232"/>
    <w:rsid w:val="00483720"/>
    <w:rsid w:val="00497D59"/>
    <w:rsid w:val="004D6392"/>
    <w:rsid w:val="005269DA"/>
    <w:rsid w:val="005467EE"/>
    <w:rsid w:val="00547AB7"/>
    <w:rsid w:val="0055136F"/>
    <w:rsid w:val="005D346B"/>
    <w:rsid w:val="005D52B4"/>
    <w:rsid w:val="005F0901"/>
    <w:rsid w:val="00601468"/>
    <w:rsid w:val="00627A24"/>
    <w:rsid w:val="0066394F"/>
    <w:rsid w:val="006A67F4"/>
    <w:rsid w:val="006D2006"/>
    <w:rsid w:val="00747CEE"/>
    <w:rsid w:val="00753A03"/>
    <w:rsid w:val="007872F4"/>
    <w:rsid w:val="007E7299"/>
    <w:rsid w:val="008015CB"/>
    <w:rsid w:val="00853D75"/>
    <w:rsid w:val="00883C6D"/>
    <w:rsid w:val="008E00B6"/>
    <w:rsid w:val="00926B55"/>
    <w:rsid w:val="00991C1D"/>
    <w:rsid w:val="009A3D0F"/>
    <w:rsid w:val="009C229C"/>
    <w:rsid w:val="00A410DB"/>
    <w:rsid w:val="00A45AE6"/>
    <w:rsid w:val="00A91A30"/>
    <w:rsid w:val="00AC30E8"/>
    <w:rsid w:val="00B25094"/>
    <w:rsid w:val="00BC33E1"/>
    <w:rsid w:val="00BE267B"/>
    <w:rsid w:val="00C52E7F"/>
    <w:rsid w:val="00CA11CF"/>
    <w:rsid w:val="00CC0EB5"/>
    <w:rsid w:val="00CD3B94"/>
    <w:rsid w:val="00CF23F3"/>
    <w:rsid w:val="00D015BA"/>
    <w:rsid w:val="00D16084"/>
    <w:rsid w:val="00D930A7"/>
    <w:rsid w:val="00DD4018"/>
    <w:rsid w:val="00E162E8"/>
    <w:rsid w:val="00E2040C"/>
    <w:rsid w:val="00EC34AD"/>
    <w:rsid w:val="00EE63CF"/>
    <w:rsid w:val="00EF5A48"/>
    <w:rsid w:val="00F05545"/>
    <w:rsid w:val="00F10AD0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2021-09-13T12:47:00Z</dcterms:created>
  <dcterms:modified xsi:type="dcterms:W3CDTF">2021-09-13T12:47:00Z</dcterms:modified>
</cp:coreProperties>
</file>