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1" w:rsidRDefault="00926B55">
      <w:pPr>
        <w:spacing w:before="120"/>
        <w:ind w:left="11340" w:firstLine="0"/>
        <w:jc w:val="left"/>
        <w:rPr>
          <w:sz w:val="24"/>
          <w:szCs w:val="24"/>
        </w:rPr>
      </w:pPr>
      <w:r>
        <w:rPr>
          <w:sz w:val="24"/>
          <w:szCs w:val="24"/>
        </w:rPr>
        <w:t xml:space="preserve">    № </w:t>
      </w:r>
    </w:p>
    <w:p w:rsidR="005F0901" w:rsidRDefault="00926B55">
      <w:pPr>
        <w:tabs>
          <w:tab w:val="left" w:pos="5610"/>
        </w:tabs>
        <w:ind w:right="1699" w:firstLine="0"/>
        <w:jc w:val="center"/>
      </w:pPr>
      <w:r>
        <w:rPr>
          <w:b/>
        </w:rPr>
        <w:t xml:space="preserve">                                                     </w:t>
      </w:r>
      <w:r>
        <w:t>ЗАТВЕРДЖЕНО</w:t>
      </w:r>
    </w:p>
    <w:p w:rsidR="005F0901" w:rsidRDefault="00926B55">
      <w:pPr>
        <w:tabs>
          <w:tab w:val="left" w:pos="4659"/>
        </w:tabs>
        <w:ind w:right="5" w:firstLine="0"/>
        <w:jc w:val="left"/>
      </w:pPr>
      <w:r>
        <w:tab/>
        <w:t xml:space="preserve">наказ Державної інспекції архітектури </w:t>
      </w:r>
      <w:r>
        <w:tab/>
        <w:t xml:space="preserve">та містобудування України </w:t>
      </w:r>
    </w:p>
    <w:p w:rsidR="005F0901" w:rsidRPr="00136E38" w:rsidRDefault="00926B55">
      <w:pPr>
        <w:tabs>
          <w:tab w:val="left" w:pos="5610"/>
        </w:tabs>
        <w:ind w:left="4677" w:right="5" w:firstLine="0"/>
        <w:jc w:val="left"/>
      </w:pPr>
      <w:r>
        <w:t xml:space="preserve">від </w:t>
      </w:r>
      <w:r w:rsidR="00E6611A">
        <w:t>05 листопада</w:t>
      </w:r>
      <w:r w:rsidR="0055136F">
        <w:t xml:space="preserve"> 2021 року</w:t>
      </w:r>
      <w:r>
        <w:t xml:space="preserve">  № </w:t>
      </w:r>
      <w:r w:rsidR="00E6611A">
        <w:t>832-к</w:t>
      </w:r>
    </w:p>
    <w:p w:rsidR="005F0901" w:rsidRDefault="00926B55">
      <w:pPr>
        <w:tabs>
          <w:tab w:val="left" w:pos="5610"/>
        </w:tabs>
        <w:ind w:right="1699" w:firstLine="0"/>
        <w:jc w:val="right"/>
      </w:pPr>
      <w:r>
        <w:t xml:space="preserve"> </w:t>
      </w:r>
    </w:p>
    <w:p w:rsidR="005F0901" w:rsidRPr="00546FBD" w:rsidRDefault="00926B55" w:rsidP="00CD3B94">
      <w:pPr>
        <w:tabs>
          <w:tab w:val="left" w:pos="5020"/>
        </w:tabs>
        <w:ind w:firstLine="0"/>
        <w:jc w:val="center"/>
        <w:rPr>
          <w:b/>
        </w:rPr>
      </w:pPr>
      <w:bookmarkStart w:id="0" w:name="_gjdgxs" w:colFirst="0" w:colLast="0"/>
      <w:bookmarkStart w:id="1" w:name="_GoBack"/>
      <w:bookmarkEnd w:id="0"/>
      <w:r>
        <w:rPr>
          <w:b/>
        </w:rPr>
        <w:t xml:space="preserve">УМОВИ </w:t>
      </w:r>
      <w:r>
        <w:rPr>
          <w:b/>
        </w:rPr>
        <w:br/>
        <w:t xml:space="preserve">проведення конкурсу на посаду головного </w:t>
      </w:r>
      <w:r w:rsidR="00CD3B94">
        <w:rPr>
          <w:b/>
        </w:rPr>
        <w:t xml:space="preserve">спеціаліста </w:t>
      </w:r>
      <w:r w:rsidR="00546FBD" w:rsidRPr="00546FBD">
        <w:rPr>
          <w:b/>
        </w:rPr>
        <w:t xml:space="preserve">Відділу </w:t>
      </w:r>
      <w:r w:rsidR="00136E38" w:rsidRPr="00136E38">
        <w:rPr>
          <w:b/>
        </w:rPr>
        <w:t>внутрішнього аудиту</w:t>
      </w:r>
      <w:r w:rsidR="00546FBD" w:rsidRPr="00546FBD">
        <w:rPr>
          <w:b/>
        </w:rPr>
        <w:t xml:space="preserve"> Державної інспекції архітектури та містобудування України</w:t>
      </w:r>
      <w:r w:rsidR="00CD3B94" w:rsidRPr="00546FBD">
        <w:rPr>
          <w:b/>
        </w:rPr>
        <w:t xml:space="preserve"> </w:t>
      </w:r>
    </w:p>
    <w:bookmarkEnd w:id="1"/>
    <w:p w:rsidR="005F0901" w:rsidRDefault="005F0901">
      <w:pPr>
        <w:tabs>
          <w:tab w:val="left" w:pos="5020"/>
        </w:tabs>
        <w:ind w:firstLine="0"/>
        <w:jc w:val="center"/>
        <w:rPr>
          <w:b/>
        </w:rPr>
      </w:pPr>
    </w:p>
    <w:tbl>
      <w:tblPr>
        <w:tblStyle w:val="a5"/>
        <w:tblW w:w="9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2806"/>
        <w:gridCol w:w="6380"/>
      </w:tblGrid>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Загальні умови</w:t>
            </w:r>
          </w:p>
        </w:tc>
      </w:tr>
      <w:tr w:rsidR="005F0901" w:rsidTr="00D15117">
        <w:trPr>
          <w:trHeight w:val="1119"/>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5400"/>
              <w:ind w:firstLine="142"/>
              <w:jc w:val="left"/>
              <w:rPr>
                <w:color w:val="000000"/>
                <w:sz w:val="24"/>
                <w:szCs w:val="24"/>
              </w:rPr>
            </w:pPr>
            <w:r>
              <w:rPr>
                <w:color w:val="000000"/>
                <w:sz w:val="24"/>
                <w:szCs w:val="24"/>
              </w:rPr>
              <w:t>Посадові обов’язки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91A30" w:rsidRPr="00321F0D" w:rsidRDefault="004B1F2B" w:rsidP="00321F0D">
            <w:pPr>
              <w:pStyle w:val="a9"/>
              <w:ind w:firstLine="128"/>
              <w:rPr>
                <w:sz w:val="24"/>
                <w:szCs w:val="24"/>
                <w:lang w:val="ru-RU"/>
              </w:rPr>
            </w:pPr>
            <w:r w:rsidRPr="00321F0D">
              <w:rPr>
                <w:sz w:val="24"/>
                <w:szCs w:val="24"/>
              </w:rPr>
              <w:t>Проведення внутрішніх аудитів в ДІАМ, її територіальних органах, об’єктом яких є їх діяльність в повному обсязі або з окремих питань (на окремих етапах) та заходів,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r w:rsidRPr="00321F0D">
              <w:rPr>
                <w:sz w:val="24"/>
                <w:szCs w:val="24"/>
                <w:lang w:val="ru-RU"/>
              </w:rPr>
              <w:t>;</w:t>
            </w:r>
          </w:p>
          <w:p w:rsidR="004B1F2B" w:rsidRPr="00321F0D" w:rsidRDefault="004B1F2B" w:rsidP="00321F0D">
            <w:pPr>
              <w:pStyle w:val="a9"/>
              <w:ind w:firstLine="128"/>
              <w:rPr>
                <w:sz w:val="24"/>
                <w:szCs w:val="24"/>
                <w:lang w:val="ru-RU"/>
              </w:rPr>
            </w:pPr>
            <w:r w:rsidRPr="00321F0D">
              <w:rPr>
                <w:sz w:val="24"/>
                <w:szCs w:val="24"/>
                <w:lang w:val="ru-RU"/>
              </w:rPr>
              <w:t>в</w:t>
            </w:r>
            <w:proofErr w:type="spellStart"/>
            <w:r w:rsidRPr="00321F0D">
              <w:rPr>
                <w:sz w:val="24"/>
                <w:szCs w:val="24"/>
              </w:rPr>
              <w:t>изнач</w:t>
            </w:r>
            <w:r w:rsidRPr="00321F0D">
              <w:rPr>
                <w:sz w:val="24"/>
                <w:szCs w:val="24"/>
                <w:lang w:val="ru-RU"/>
              </w:rPr>
              <w:t>ення</w:t>
            </w:r>
            <w:proofErr w:type="spellEnd"/>
            <w:r w:rsidRPr="00321F0D">
              <w:rPr>
                <w:sz w:val="24"/>
                <w:szCs w:val="24"/>
              </w:rPr>
              <w:t xml:space="preserve"> </w:t>
            </w:r>
            <w:proofErr w:type="spellStart"/>
            <w:r w:rsidRPr="00321F0D">
              <w:rPr>
                <w:sz w:val="24"/>
                <w:szCs w:val="24"/>
              </w:rPr>
              <w:t>ризиков</w:t>
            </w:r>
            <w:proofErr w:type="spellEnd"/>
            <w:r w:rsidRPr="00321F0D">
              <w:rPr>
                <w:sz w:val="24"/>
                <w:szCs w:val="24"/>
                <w:lang w:val="ru-RU"/>
              </w:rPr>
              <w:t>их</w:t>
            </w:r>
            <w:r w:rsidRPr="00321F0D">
              <w:rPr>
                <w:sz w:val="24"/>
                <w:szCs w:val="24"/>
              </w:rPr>
              <w:t xml:space="preserve"> сфер діяльності об’єктів внутрішнього аудиту</w:t>
            </w:r>
            <w:r w:rsidRPr="00321F0D">
              <w:rPr>
                <w:sz w:val="24"/>
                <w:szCs w:val="24"/>
                <w:lang w:val="ru-RU"/>
              </w:rPr>
              <w:t>;</w:t>
            </w:r>
          </w:p>
          <w:p w:rsidR="004B1F2B" w:rsidRPr="00321F0D" w:rsidRDefault="004B1F2B" w:rsidP="00321F0D">
            <w:pPr>
              <w:pStyle w:val="a9"/>
              <w:ind w:firstLine="128"/>
              <w:rPr>
                <w:sz w:val="24"/>
                <w:szCs w:val="24"/>
              </w:rPr>
            </w:pPr>
            <w:r w:rsidRPr="00321F0D">
              <w:rPr>
                <w:sz w:val="24"/>
                <w:szCs w:val="24"/>
                <w:lang w:val="ru-RU"/>
              </w:rPr>
              <w:t>п</w:t>
            </w:r>
            <w:proofErr w:type="spellStart"/>
            <w:r w:rsidRPr="00321F0D">
              <w:rPr>
                <w:sz w:val="24"/>
                <w:szCs w:val="24"/>
              </w:rPr>
              <w:t>ров</w:t>
            </w:r>
            <w:r w:rsidRPr="00321F0D">
              <w:rPr>
                <w:sz w:val="24"/>
                <w:szCs w:val="24"/>
                <w:lang w:val="ru-RU"/>
              </w:rPr>
              <w:t>едення</w:t>
            </w:r>
            <w:proofErr w:type="spellEnd"/>
            <w:r w:rsidRPr="00321F0D">
              <w:rPr>
                <w:sz w:val="24"/>
                <w:szCs w:val="24"/>
              </w:rPr>
              <w:t xml:space="preserve"> </w:t>
            </w:r>
            <w:proofErr w:type="spellStart"/>
            <w:r w:rsidRPr="00321F0D">
              <w:rPr>
                <w:sz w:val="24"/>
                <w:szCs w:val="24"/>
              </w:rPr>
              <w:t>оцінк</w:t>
            </w:r>
            <w:proofErr w:type="spellEnd"/>
            <w:r w:rsidRPr="00321F0D">
              <w:rPr>
                <w:sz w:val="24"/>
                <w:szCs w:val="24"/>
                <w:lang w:val="ru-RU"/>
              </w:rPr>
              <w:t>и</w:t>
            </w:r>
            <w:r w:rsidRPr="00321F0D">
              <w:rPr>
                <w:sz w:val="24"/>
                <w:szCs w:val="24"/>
              </w:rPr>
              <w:t xml:space="preserve"> визначених об’єктів внутрішнього аудиту щодо: </w:t>
            </w:r>
          </w:p>
          <w:p w:rsidR="004B1F2B" w:rsidRPr="00321F0D" w:rsidRDefault="004B1F2B" w:rsidP="00321F0D">
            <w:pPr>
              <w:pStyle w:val="a9"/>
              <w:ind w:firstLine="128"/>
              <w:rPr>
                <w:sz w:val="24"/>
                <w:szCs w:val="24"/>
              </w:rPr>
            </w:pPr>
            <w:r w:rsidRPr="00321F0D">
              <w:rPr>
                <w:sz w:val="24"/>
                <w:szCs w:val="24"/>
              </w:rPr>
              <w:t>ефективності функціонування системи внутрішнього контролю, з урахуванням ризикових сфер в діяльності ДІАМ, ступеня виконання та досягнення цілей, визначених у стратегічних і річних планах діяльності, бюджетних програмах;</w:t>
            </w:r>
          </w:p>
          <w:p w:rsidR="004B1F2B" w:rsidRPr="00321F0D" w:rsidRDefault="004B1F2B" w:rsidP="00321F0D">
            <w:pPr>
              <w:pStyle w:val="a9"/>
              <w:ind w:firstLine="128"/>
              <w:rPr>
                <w:sz w:val="24"/>
                <w:szCs w:val="24"/>
              </w:rPr>
            </w:pPr>
            <w:r w:rsidRPr="00321F0D">
              <w:rPr>
                <w:sz w:val="24"/>
                <w:szCs w:val="24"/>
              </w:rPr>
              <w:t xml:space="preserve">ефективності планування бюджетних програм, результатів у ході їх виконання на підставі аналізу результативних показників бюджетних програм та іншої інформації, що міститься у бюджетних запитах, кошторисах, паспортах бюджетних програм, звітах про виконання кошторисів, звітах про виконання паспортів бюджетних програм; </w:t>
            </w:r>
          </w:p>
          <w:p w:rsidR="004B1F2B" w:rsidRPr="00321F0D" w:rsidRDefault="004B1F2B" w:rsidP="00321F0D">
            <w:pPr>
              <w:pStyle w:val="a9"/>
              <w:ind w:firstLine="128"/>
              <w:rPr>
                <w:sz w:val="24"/>
                <w:szCs w:val="24"/>
              </w:rPr>
            </w:pPr>
            <w:r w:rsidRPr="00321F0D">
              <w:rPr>
                <w:sz w:val="24"/>
                <w:szCs w:val="24"/>
              </w:rPr>
              <w:t>якості надання адміністративних послуг та виконання контрольно-наглядових функцій і завдань, визначених актами законодавства;</w:t>
            </w:r>
          </w:p>
          <w:p w:rsidR="004B1F2B" w:rsidRPr="00321F0D" w:rsidRDefault="004B1F2B" w:rsidP="00321F0D">
            <w:pPr>
              <w:pStyle w:val="a9"/>
              <w:ind w:firstLine="128"/>
              <w:rPr>
                <w:sz w:val="24"/>
                <w:szCs w:val="24"/>
              </w:rPr>
            </w:pPr>
            <w:r w:rsidRPr="00321F0D">
              <w:rPr>
                <w:sz w:val="24"/>
                <w:szCs w:val="24"/>
              </w:rPr>
              <w:t>стану використання та збереження активів;</w:t>
            </w:r>
          </w:p>
          <w:p w:rsidR="004B1F2B" w:rsidRPr="00321F0D" w:rsidRDefault="004B1F2B" w:rsidP="00321F0D">
            <w:pPr>
              <w:pStyle w:val="a9"/>
              <w:ind w:firstLine="128"/>
              <w:rPr>
                <w:sz w:val="24"/>
                <w:szCs w:val="24"/>
              </w:rPr>
            </w:pPr>
            <w:r w:rsidRPr="00321F0D">
              <w:rPr>
                <w:sz w:val="24"/>
                <w:szCs w:val="24"/>
              </w:rPr>
              <w:t>стану управління державним майном;</w:t>
            </w:r>
          </w:p>
          <w:p w:rsidR="004B1F2B" w:rsidRPr="00321F0D" w:rsidRDefault="004B1F2B" w:rsidP="00321F0D">
            <w:pPr>
              <w:pStyle w:val="a9"/>
              <w:ind w:firstLine="128"/>
              <w:rPr>
                <w:sz w:val="24"/>
                <w:szCs w:val="24"/>
              </w:rPr>
            </w:pPr>
            <w:r w:rsidRPr="00321F0D">
              <w:rPr>
                <w:sz w:val="24"/>
                <w:szCs w:val="24"/>
              </w:rPr>
              <w:t>правильності ведення бухгалтерського обліку та достовірності фінансової і бюджетної звітності;</w:t>
            </w:r>
          </w:p>
          <w:p w:rsidR="004B1F2B" w:rsidRPr="00321F0D" w:rsidRDefault="004B1F2B" w:rsidP="00321F0D">
            <w:pPr>
              <w:pStyle w:val="a9"/>
              <w:ind w:firstLine="128"/>
              <w:rPr>
                <w:sz w:val="24"/>
                <w:szCs w:val="24"/>
                <w:lang w:val="ru-RU"/>
              </w:rPr>
            </w:pPr>
            <w:r w:rsidRPr="00321F0D">
              <w:rPr>
                <w:sz w:val="24"/>
                <w:szCs w:val="24"/>
              </w:rPr>
              <w:t>ризиків, які негативно впливають на виконання функцій і завдань ДІАМ</w:t>
            </w:r>
            <w:r w:rsidRPr="00321F0D">
              <w:rPr>
                <w:sz w:val="24"/>
                <w:szCs w:val="24"/>
                <w:lang w:val="ru-RU"/>
              </w:rPr>
              <w:t>;</w:t>
            </w:r>
          </w:p>
          <w:p w:rsidR="004B1F2B" w:rsidRPr="00321F0D" w:rsidRDefault="004B1F2B" w:rsidP="00321F0D">
            <w:pPr>
              <w:pStyle w:val="a9"/>
              <w:ind w:firstLine="128"/>
              <w:rPr>
                <w:sz w:val="24"/>
                <w:szCs w:val="24"/>
                <w:lang w:val="ru-RU"/>
              </w:rPr>
            </w:pPr>
            <w:r w:rsidRPr="00321F0D">
              <w:rPr>
                <w:sz w:val="24"/>
                <w:szCs w:val="24"/>
              </w:rPr>
              <w:t>забезпеч</w:t>
            </w:r>
            <w:proofErr w:type="spellStart"/>
            <w:r w:rsidRPr="00321F0D">
              <w:rPr>
                <w:sz w:val="24"/>
                <w:szCs w:val="24"/>
                <w:lang w:val="ru-RU"/>
              </w:rPr>
              <w:t>ення</w:t>
            </w:r>
            <w:proofErr w:type="spellEnd"/>
            <w:r w:rsidRPr="00321F0D">
              <w:rPr>
                <w:sz w:val="24"/>
                <w:szCs w:val="24"/>
              </w:rPr>
              <w:t xml:space="preserve"> доступ</w:t>
            </w:r>
            <w:r w:rsidRPr="00321F0D">
              <w:rPr>
                <w:sz w:val="24"/>
                <w:szCs w:val="24"/>
                <w:lang w:val="ru-RU"/>
              </w:rPr>
              <w:t>у</w:t>
            </w:r>
            <w:r w:rsidRPr="00321F0D">
              <w:rPr>
                <w:sz w:val="24"/>
                <w:szCs w:val="24"/>
              </w:rPr>
              <w:t xml:space="preserve"> до публічної інформації, розпорядником якої є відділ</w:t>
            </w:r>
            <w:r w:rsidRPr="00321F0D">
              <w:rPr>
                <w:sz w:val="24"/>
                <w:szCs w:val="24"/>
                <w:lang w:val="ru-RU"/>
              </w:rPr>
              <w:t>;</w:t>
            </w:r>
          </w:p>
          <w:p w:rsidR="00D15117" w:rsidRPr="00321F0D" w:rsidRDefault="00D15117" w:rsidP="00321F0D">
            <w:pPr>
              <w:pStyle w:val="a9"/>
              <w:ind w:firstLine="128"/>
              <w:rPr>
                <w:sz w:val="24"/>
                <w:szCs w:val="24"/>
                <w:lang w:val="ru-RU"/>
              </w:rPr>
            </w:pPr>
            <w:r w:rsidRPr="00321F0D">
              <w:rPr>
                <w:sz w:val="24"/>
                <w:szCs w:val="24"/>
              </w:rPr>
              <w:t>участь у формуванні пропозицій по включенню об’єктів до планів роботи відділу на відповідний період</w:t>
            </w:r>
            <w:r w:rsidRPr="00321F0D">
              <w:rPr>
                <w:sz w:val="24"/>
                <w:szCs w:val="24"/>
                <w:lang w:val="ru-RU"/>
              </w:rPr>
              <w:t xml:space="preserve"> та </w:t>
            </w:r>
            <w:r w:rsidRPr="00321F0D">
              <w:rPr>
                <w:sz w:val="24"/>
                <w:szCs w:val="24"/>
              </w:rPr>
              <w:t>підготовці розпорядчих документів щодо проведення внутрішнього аудиту</w:t>
            </w:r>
          </w:p>
        </w:tc>
      </w:tr>
      <w:tr w:rsidR="005F0901">
        <w:trPr>
          <w:trHeight w:val="1628"/>
        </w:trPr>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5F0901" w:rsidRDefault="00926B55">
            <w:pPr>
              <w:pBdr>
                <w:top w:val="nil"/>
                <w:left w:val="nil"/>
                <w:bottom w:val="nil"/>
                <w:right w:val="nil"/>
                <w:between w:val="nil"/>
              </w:pBdr>
              <w:spacing w:after="1560"/>
              <w:ind w:firstLine="142"/>
              <w:jc w:val="left"/>
              <w:rPr>
                <w:color w:val="000000"/>
                <w:sz w:val="24"/>
                <w:szCs w:val="24"/>
              </w:rPr>
            </w:pPr>
            <w:r>
              <w:rPr>
                <w:color w:val="000000"/>
                <w:sz w:val="24"/>
                <w:szCs w:val="24"/>
              </w:rPr>
              <w:lastRenderedPageBreak/>
              <w:t>Умови оплати праці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321F0D" w:rsidRDefault="00926B55" w:rsidP="00321F0D">
            <w:pPr>
              <w:pStyle w:val="a9"/>
              <w:ind w:firstLine="128"/>
              <w:rPr>
                <w:color w:val="000000"/>
                <w:sz w:val="24"/>
                <w:szCs w:val="24"/>
              </w:rPr>
            </w:pPr>
            <w:r w:rsidRPr="00321F0D">
              <w:rPr>
                <w:color w:val="000000"/>
                <w:sz w:val="24"/>
                <w:szCs w:val="24"/>
              </w:rPr>
              <w:t xml:space="preserve">посадовий оклад – </w:t>
            </w:r>
            <w:r w:rsidR="00A91A30" w:rsidRPr="00321F0D">
              <w:rPr>
                <w:sz w:val="24"/>
                <w:szCs w:val="24"/>
              </w:rPr>
              <w:t>8</w:t>
            </w:r>
            <w:r w:rsidRPr="00321F0D">
              <w:rPr>
                <w:color w:val="000000"/>
                <w:sz w:val="24"/>
                <w:szCs w:val="24"/>
              </w:rPr>
              <w:t>500 грн.;</w:t>
            </w:r>
          </w:p>
          <w:p w:rsidR="005F0901" w:rsidRPr="00321F0D" w:rsidRDefault="00926B55" w:rsidP="00321F0D">
            <w:pPr>
              <w:pStyle w:val="a9"/>
              <w:ind w:firstLine="128"/>
              <w:rPr>
                <w:color w:val="000000"/>
                <w:sz w:val="24"/>
                <w:szCs w:val="24"/>
              </w:rPr>
            </w:pPr>
            <w:r w:rsidRPr="00321F0D">
              <w:rPr>
                <w:color w:val="000000"/>
                <w:sz w:val="24"/>
                <w:szCs w:val="24"/>
              </w:rPr>
              <w:t>надбавки, доплати, премії та компенсації відповідно до статті 52 Закону України  «Про державну службу»;</w:t>
            </w:r>
          </w:p>
          <w:p w:rsidR="005F0901" w:rsidRPr="00321F0D" w:rsidRDefault="00926B55" w:rsidP="00321F0D">
            <w:pPr>
              <w:pStyle w:val="a9"/>
              <w:ind w:firstLine="128"/>
              <w:rPr>
                <w:sz w:val="24"/>
                <w:szCs w:val="24"/>
              </w:rPr>
            </w:pPr>
            <w:r w:rsidRPr="00321F0D">
              <w:rPr>
                <w:sz w:val="24"/>
                <w:szCs w:val="24"/>
              </w:rPr>
              <w:t>надбавка до посадового окладу за ранг, відповідно до</w:t>
            </w:r>
          </w:p>
          <w:p w:rsidR="005F0901" w:rsidRPr="00321F0D" w:rsidRDefault="00926B55" w:rsidP="00321F0D">
            <w:pPr>
              <w:pStyle w:val="a9"/>
              <w:ind w:firstLine="128"/>
              <w:rPr>
                <w:sz w:val="24"/>
                <w:szCs w:val="24"/>
              </w:rPr>
            </w:pPr>
            <w:r w:rsidRPr="00321F0D">
              <w:rPr>
                <w:sz w:val="24"/>
                <w:szCs w:val="24"/>
              </w:rPr>
              <w:t>постанови Кабінету Міністрів України від 18 січня 2017 року № 15 «Питання оплати праці працівників державних органів» (із змінами)</w:t>
            </w:r>
            <w:r w:rsidRPr="00321F0D">
              <w:rPr>
                <w:color w:val="000000"/>
                <w:sz w:val="24"/>
                <w:szCs w:val="24"/>
              </w:rPr>
              <w:t xml:space="preserve"> </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480"/>
              <w:ind w:left="113" w:firstLine="0"/>
              <w:jc w:val="left"/>
              <w:rPr>
                <w:color w:val="000000"/>
                <w:sz w:val="24"/>
                <w:szCs w:val="24"/>
              </w:rPr>
            </w:pPr>
            <w:r>
              <w:rPr>
                <w:color w:val="000000"/>
                <w:sz w:val="24"/>
                <w:szCs w:val="24"/>
              </w:rPr>
              <w:t>Інформація про строковість чи безстроковість призначення на посаду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t>безстроково</w:t>
            </w:r>
          </w:p>
          <w:p w:rsidR="005F0901" w:rsidRDefault="00926B55">
            <w:pPr>
              <w:ind w:left="113" w:right="113" w:firstLine="0"/>
            </w:pPr>
            <w:r>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щорічно</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080"/>
              <w:ind w:left="113" w:right="113" w:firstLine="0"/>
              <w:jc w:val="left"/>
              <w:rPr>
                <w:color w:val="000000"/>
                <w:sz w:val="24"/>
                <w:szCs w:val="24"/>
              </w:rPr>
            </w:pPr>
            <w:r>
              <w:rPr>
                <w:color w:val="000000"/>
                <w:sz w:val="24"/>
                <w:szCs w:val="24"/>
              </w:rPr>
              <w:t>Перелік інформації, необхідної для участі в конкурсі, та строк її подання</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113" w:firstLine="0"/>
              <w:rPr>
                <w:sz w:val="24"/>
                <w:szCs w:val="24"/>
              </w:rPr>
            </w:pPr>
            <w:r>
              <w:rPr>
                <w:sz w:val="24"/>
                <w:szCs w:val="24"/>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w:t>
            </w:r>
          </w:p>
          <w:p w:rsidR="005F0901" w:rsidRDefault="00926B55">
            <w:pPr>
              <w:ind w:left="113" w:right="113" w:firstLine="0"/>
              <w:rPr>
                <w:sz w:val="24"/>
                <w:szCs w:val="24"/>
              </w:rPr>
            </w:pPr>
            <w:r>
              <w:rPr>
                <w:sz w:val="24"/>
                <w:szCs w:val="24"/>
              </w:rPr>
              <w:t>2) резюме за формою згідно з додатком 2</w:t>
            </w:r>
            <w:r>
              <w:rPr>
                <w:sz w:val="24"/>
                <w:szCs w:val="24"/>
                <w:vertAlign w:val="superscript"/>
              </w:rPr>
              <w:t xml:space="preserve">1 </w:t>
            </w:r>
            <w:r>
              <w:rPr>
                <w:sz w:val="24"/>
                <w:szCs w:val="24"/>
              </w:rPr>
              <w:t>Порядку проведення конкурсу на зайняття посад державної служби, затвердженого постановою Кабінету Міністрів України від 25 березня 2016 року № 246, в якому обов’язково зазначається така інформація:</w:t>
            </w:r>
          </w:p>
          <w:p w:rsidR="005F0901" w:rsidRDefault="00926B55">
            <w:pPr>
              <w:ind w:left="113" w:right="113" w:firstLine="148"/>
              <w:rPr>
                <w:sz w:val="24"/>
                <w:szCs w:val="24"/>
              </w:rPr>
            </w:pPr>
            <w:r>
              <w:rPr>
                <w:sz w:val="24"/>
                <w:szCs w:val="24"/>
              </w:rPr>
              <w:t xml:space="preserve"> прізвище, ім’я, по батькові кандидата;</w:t>
            </w:r>
          </w:p>
          <w:p w:rsidR="005F0901" w:rsidRDefault="00926B55">
            <w:pPr>
              <w:ind w:left="113" w:right="113" w:firstLine="148"/>
              <w:rPr>
                <w:sz w:val="24"/>
                <w:szCs w:val="24"/>
              </w:rPr>
            </w:pPr>
            <w:r>
              <w:rPr>
                <w:sz w:val="24"/>
                <w:szCs w:val="24"/>
              </w:rPr>
              <w:t xml:space="preserve"> реквізити документа, що посвідчує особу та   підтверджує громадянство України;</w:t>
            </w:r>
          </w:p>
          <w:p w:rsidR="005F0901" w:rsidRDefault="00926B55">
            <w:pPr>
              <w:ind w:left="113" w:right="113" w:firstLine="148"/>
              <w:rPr>
                <w:sz w:val="24"/>
                <w:szCs w:val="24"/>
              </w:rPr>
            </w:pPr>
            <w:r>
              <w:rPr>
                <w:sz w:val="24"/>
                <w:szCs w:val="24"/>
              </w:rPr>
              <w:t xml:space="preserve"> підтвердження наявності відповідного ступеня вищої освіти;</w:t>
            </w:r>
          </w:p>
          <w:p w:rsidR="005F0901" w:rsidRDefault="00926B55">
            <w:pPr>
              <w:ind w:left="113" w:right="113" w:firstLine="148"/>
              <w:rPr>
                <w:sz w:val="24"/>
                <w:szCs w:val="24"/>
              </w:rPr>
            </w:pPr>
            <w:r>
              <w:rPr>
                <w:sz w:val="24"/>
                <w:szCs w:val="24"/>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F0901" w:rsidRDefault="00926B55">
            <w:pPr>
              <w:ind w:left="113" w:right="113" w:firstLine="0"/>
              <w:rPr>
                <w:sz w:val="24"/>
                <w:szCs w:val="24"/>
              </w:rPr>
            </w:pPr>
            <w:r>
              <w:rPr>
                <w:sz w:val="24"/>
                <w:szCs w:val="24"/>
              </w:rPr>
              <w:t>3) заява, в якій особа, яка має намір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F0901" w:rsidRPr="00321F0D" w:rsidRDefault="002842F1" w:rsidP="002842F1">
            <w:pPr>
              <w:ind w:left="113" w:right="113" w:firstLine="18"/>
              <w:rPr>
                <w:sz w:val="24"/>
                <w:szCs w:val="24"/>
              </w:rPr>
            </w:pPr>
            <w:r w:rsidRPr="008152C2">
              <w:rPr>
                <w:sz w:val="24"/>
                <w:szCs w:val="24"/>
              </w:rPr>
              <w:t>4</w:t>
            </w:r>
            <w:r w:rsidRPr="00321F0D">
              <w:rPr>
                <w:sz w:val="24"/>
                <w:szCs w:val="24"/>
              </w:rPr>
              <w:t xml:space="preserve">) </w:t>
            </w:r>
            <w:r w:rsidRPr="00321F0D">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F0901" w:rsidRDefault="00926B55" w:rsidP="00F64394">
            <w:pPr>
              <w:ind w:left="113" w:right="113" w:firstLine="0"/>
              <w:rPr>
                <w:color w:val="FF0000"/>
                <w:sz w:val="24"/>
                <w:szCs w:val="24"/>
              </w:rPr>
            </w:pPr>
            <w:r w:rsidRPr="00321F0D">
              <w:rPr>
                <w:sz w:val="24"/>
                <w:szCs w:val="24"/>
              </w:rPr>
              <w:t>Інформація приймається д</w:t>
            </w:r>
            <w:r w:rsidR="002842F1" w:rsidRPr="00321F0D">
              <w:rPr>
                <w:sz w:val="24"/>
                <w:szCs w:val="24"/>
              </w:rPr>
              <w:t xml:space="preserve">о 17 год. 00 хв. </w:t>
            </w:r>
            <w:r w:rsidR="00321F0D" w:rsidRPr="00321F0D">
              <w:rPr>
                <w:sz w:val="24"/>
                <w:szCs w:val="24"/>
                <w:lang w:val="ru-RU"/>
              </w:rPr>
              <w:t>15</w:t>
            </w:r>
            <w:r w:rsidR="002842F1" w:rsidRPr="00321F0D">
              <w:rPr>
                <w:sz w:val="24"/>
                <w:szCs w:val="24"/>
              </w:rPr>
              <w:t xml:space="preserve"> </w:t>
            </w:r>
            <w:r w:rsidR="007237D0" w:rsidRPr="00321F0D">
              <w:rPr>
                <w:sz w:val="24"/>
                <w:szCs w:val="24"/>
                <w:lang w:val="ru-RU"/>
              </w:rPr>
              <w:t>листопада</w:t>
            </w:r>
            <w:r w:rsidR="002842F1" w:rsidRPr="00321F0D">
              <w:rPr>
                <w:sz w:val="24"/>
                <w:szCs w:val="24"/>
              </w:rPr>
              <w:t xml:space="preserve"> 2021 </w:t>
            </w:r>
            <w:r w:rsidRPr="00321F0D">
              <w:rPr>
                <w:sz w:val="24"/>
                <w:szCs w:val="24"/>
              </w:rPr>
              <w:t>року</w:t>
            </w:r>
          </w:p>
        </w:tc>
      </w:tr>
      <w:tr w:rsidR="005F0901">
        <w:trPr>
          <w:trHeight w:val="931"/>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360"/>
              <w:ind w:left="113" w:right="113" w:firstLine="0"/>
              <w:jc w:val="left"/>
              <w:rPr>
                <w:color w:val="000000"/>
                <w:sz w:val="24"/>
                <w:szCs w:val="24"/>
              </w:rPr>
            </w:pPr>
            <w:r>
              <w:rPr>
                <w:color w:val="000000"/>
                <w:sz w:val="24"/>
                <w:szCs w:val="24"/>
              </w:rPr>
              <w:t>Додаткові (необов’язкові) документи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ind w:left="113" w:right="232" w:firstLine="0"/>
              <w:rPr>
                <w:color w:val="000000"/>
                <w:sz w:val="24"/>
                <w:szCs w:val="24"/>
              </w:rPr>
            </w:pPr>
            <w:r>
              <w:rPr>
                <w:color w:val="000000"/>
                <w:sz w:val="24"/>
                <w:szCs w:val="24"/>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r>
              <w:rPr>
                <w:sz w:val="24"/>
                <w:szCs w:val="24"/>
              </w:rPr>
              <w:t>затвердженого постановою Кабінету Міністрів України від 25 березня 2016 року № 246</w:t>
            </w:r>
          </w:p>
        </w:tc>
      </w:tr>
      <w:tr w:rsidR="005F0901" w:rsidTr="00597C49">
        <w:trPr>
          <w:trHeight w:val="900"/>
        </w:trPr>
        <w:tc>
          <w:tcPr>
            <w:tcW w:w="3114" w:type="dxa"/>
            <w:gridSpan w:val="2"/>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7872F4" w:rsidRDefault="002842F1" w:rsidP="007872F4">
            <w:pPr>
              <w:pBdr>
                <w:top w:val="nil"/>
                <w:left w:val="nil"/>
                <w:bottom w:val="nil"/>
                <w:right w:val="nil"/>
                <w:between w:val="nil"/>
              </w:pBdr>
              <w:spacing w:after="120"/>
              <w:ind w:left="113" w:right="113" w:firstLine="0"/>
              <w:jc w:val="left"/>
              <w:rPr>
                <w:color w:val="000000"/>
                <w:sz w:val="24"/>
                <w:szCs w:val="24"/>
              </w:rPr>
            </w:pPr>
            <w:r w:rsidRPr="00C92E9C">
              <w:rPr>
                <w:sz w:val="24"/>
                <w:szCs w:val="24"/>
              </w:rPr>
              <w:lastRenderedPageBreak/>
              <w:t>Дата і час початку проведення тестування</w:t>
            </w:r>
            <w:r>
              <w:rPr>
                <w:sz w:val="24"/>
                <w:szCs w:val="24"/>
              </w:rPr>
              <w:t xml:space="preserve"> кандидатів</w:t>
            </w:r>
          </w:p>
        </w:tc>
        <w:tc>
          <w:tcPr>
            <w:tcW w:w="638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2842F1" w:rsidRDefault="007872F4">
            <w:pPr>
              <w:ind w:left="140" w:right="267" w:firstLine="0"/>
              <w:rPr>
                <w:sz w:val="24"/>
                <w:szCs w:val="24"/>
              </w:rPr>
            </w:pPr>
            <w:r>
              <w:rPr>
                <w:sz w:val="24"/>
                <w:szCs w:val="24"/>
              </w:rPr>
              <w:t>з 0</w:t>
            </w:r>
            <w:r w:rsidR="00D16084">
              <w:rPr>
                <w:sz w:val="24"/>
                <w:szCs w:val="24"/>
              </w:rPr>
              <w:t>9</w:t>
            </w:r>
            <w:r>
              <w:rPr>
                <w:sz w:val="24"/>
                <w:szCs w:val="24"/>
              </w:rPr>
              <w:t xml:space="preserve"> год. 00 хв. до 17 год. 00 хв. </w:t>
            </w:r>
            <w:r w:rsidR="00321F0D" w:rsidRPr="00321F0D">
              <w:rPr>
                <w:sz w:val="24"/>
                <w:szCs w:val="24"/>
                <w:lang w:val="ru-RU"/>
              </w:rPr>
              <w:t>17</w:t>
            </w:r>
            <w:r w:rsidRPr="00321F0D">
              <w:rPr>
                <w:sz w:val="24"/>
                <w:szCs w:val="24"/>
              </w:rPr>
              <w:t xml:space="preserve"> </w:t>
            </w:r>
            <w:r w:rsidR="007237D0">
              <w:rPr>
                <w:sz w:val="24"/>
                <w:szCs w:val="24"/>
                <w:lang w:val="ru-RU"/>
              </w:rPr>
              <w:t>листопада</w:t>
            </w:r>
            <w:r>
              <w:rPr>
                <w:sz w:val="24"/>
                <w:szCs w:val="24"/>
              </w:rPr>
              <w:t xml:space="preserve"> 2021 року</w:t>
            </w:r>
          </w:p>
          <w:p w:rsidR="002842F1" w:rsidRDefault="002842F1">
            <w:pPr>
              <w:ind w:left="140" w:right="267" w:firstLine="0"/>
              <w:rPr>
                <w:sz w:val="24"/>
                <w:szCs w:val="24"/>
              </w:rPr>
            </w:pPr>
          </w:p>
          <w:p w:rsidR="005F0901" w:rsidRDefault="005F0901" w:rsidP="007872F4">
            <w:pPr>
              <w:ind w:left="140" w:right="267" w:firstLine="0"/>
              <w:rPr>
                <w:sz w:val="24"/>
                <w:szCs w:val="24"/>
              </w:rPr>
            </w:pPr>
          </w:p>
        </w:tc>
      </w:tr>
      <w:tr w:rsidR="00597C49" w:rsidTr="00597C49">
        <w:trPr>
          <w:trHeight w:val="1320"/>
        </w:trPr>
        <w:tc>
          <w:tcPr>
            <w:tcW w:w="3114"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597C49" w:rsidRPr="00C92E9C" w:rsidRDefault="00597C49" w:rsidP="00597C49">
            <w:pPr>
              <w:pBdr>
                <w:top w:val="nil"/>
                <w:left w:val="nil"/>
                <w:bottom w:val="nil"/>
                <w:right w:val="nil"/>
                <w:between w:val="nil"/>
              </w:pBdr>
              <w:spacing w:before="240"/>
              <w:ind w:left="113" w:right="113" w:firstLine="0"/>
              <w:jc w:val="left"/>
              <w:rPr>
                <w:sz w:val="24"/>
                <w:szCs w:val="24"/>
              </w:rPr>
            </w:pPr>
            <w:r w:rsidRPr="00F84BAD">
              <w:rPr>
                <w:sz w:val="24"/>
                <w:szCs w:val="24"/>
              </w:rPr>
              <w:t>Місце або спосіб проведення тестування</w:t>
            </w:r>
          </w:p>
        </w:tc>
        <w:tc>
          <w:tcPr>
            <w:tcW w:w="63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rsidR="00597C49" w:rsidRDefault="00597C49" w:rsidP="00597C49">
            <w:pPr>
              <w:ind w:left="140" w:right="267" w:firstLine="0"/>
              <w:rPr>
                <w:sz w:val="24"/>
                <w:szCs w:val="24"/>
              </w:rPr>
            </w:pPr>
            <w:r>
              <w:rPr>
                <w:sz w:val="24"/>
                <w:szCs w:val="24"/>
              </w:rPr>
              <w:t xml:space="preserve">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w:t>
            </w: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240"/>
              <w:ind w:left="113" w:right="113" w:firstLine="0"/>
              <w:jc w:val="left"/>
              <w:rPr>
                <w:color w:val="000000"/>
                <w:sz w:val="24"/>
                <w:szCs w:val="24"/>
              </w:rPr>
            </w:pPr>
            <w:r>
              <w:rPr>
                <w:color w:val="000000"/>
                <w:sz w:val="24"/>
                <w:szCs w:val="24"/>
              </w:rPr>
              <w:t>Місце або спосіб проведення співбесіди (із зазначенням електронної платформи для комунікації дистанційно)</w:t>
            </w:r>
          </w:p>
          <w:p w:rsidR="005F0901" w:rsidRDefault="005F0901">
            <w:pPr>
              <w:pBdr>
                <w:top w:val="nil"/>
                <w:left w:val="nil"/>
                <w:bottom w:val="nil"/>
                <w:right w:val="nil"/>
                <w:between w:val="nil"/>
              </w:pBdr>
              <w:ind w:left="113" w:right="113" w:firstLine="0"/>
              <w:jc w:val="left"/>
              <w:rPr>
                <w:color w:val="000000"/>
                <w:sz w:val="24"/>
                <w:szCs w:val="24"/>
              </w:rPr>
            </w:pPr>
          </w:p>
          <w:p w:rsidR="005F0901" w:rsidRDefault="00926B55">
            <w:pPr>
              <w:pBdr>
                <w:top w:val="nil"/>
                <w:left w:val="nil"/>
                <w:bottom w:val="nil"/>
                <w:right w:val="nil"/>
                <w:between w:val="nil"/>
              </w:pBdr>
              <w:ind w:left="113" w:right="113" w:firstLine="0"/>
              <w:jc w:val="left"/>
              <w:rPr>
                <w:color w:val="000000"/>
                <w:sz w:val="24"/>
                <w:szCs w:val="24"/>
              </w:rPr>
            </w:pPr>
            <w:r>
              <w:rPr>
                <w:color w:val="000000"/>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D3453" w:rsidRDefault="002D3453" w:rsidP="002D3453">
            <w:pPr>
              <w:ind w:left="113" w:right="113" w:firstLine="0"/>
              <w:rPr>
                <w:sz w:val="24"/>
                <w:szCs w:val="24"/>
              </w:rPr>
            </w:pPr>
            <w:r>
              <w:rPr>
                <w:sz w:val="24"/>
                <w:szCs w:val="24"/>
              </w:rPr>
              <w:t>Державна інспекція архітектури та містобудування України,</w:t>
            </w:r>
          </w:p>
          <w:p w:rsidR="002D3453" w:rsidRDefault="002D3453" w:rsidP="002D3453">
            <w:pPr>
              <w:ind w:left="113" w:right="113" w:firstLine="0"/>
              <w:rPr>
                <w:sz w:val="24"/>
                <w:szCs w:val="24"/>
              </w:rPr>
            </w:pPr>
            <w:r>
              <w:rPr>
                <w:sz w:val="24"/>
                <w:szCs w:val="24"/>
              </w:rPr>
              <w:t xml:space="preserve">м. Київ, </w:t>
            </w:r>
            <w:r>
              <w:rPr>
                <w:sz w:val="24"/>
                <w:szCs w:val="24"/>
                <w:lang w:val="ru-RU"/>
              </w:rPr>
              <w:t xml:space="preserve">бульвар </w:t>
            </w:r>
            <w:proofErr w:type="spellStart"/>
            <w:r>
              <w:rPr>
                <w:sz w:val="24"/>
                <w:szCs w:val="24"/>
                <w:lang w:val="ru-RU"/>
              </w:rPr>
              <w:t>Лесі</w:t>
            </w:r>
            <w:proofErr w:type="spellEnd"/>
            <w:r>
              <w:rPr>
                <w:sz w:val="24"/>
                <w:szCs w:val="24"/>
                <w:lang w:val="ru-RU"/>
              </w:rPr>
              <w:t xml:space="preserve"> </w:t>
            </w:r>
            <w:proofErr w:type="spellStart"/>
            <w:r>
              <w:rPr>
                <w:sz w:val="24"/>
                <w:szCs w:val="24"/>
                <w:lang w:val="ru-RU"/>
              </w:rPr>
              <w:t>Українки</w:t>
            </w:r>
            <w:proofErr w:type="spellEnd"/>
            <w:r>
              <w:rPr>
                <w:sz w:val="24"/>
                <w:szCs w:val="24"/>
                <w:lang w:val="ru-RU"/>
              </w:rPr>
              <w:t>, 26, 7 поверх</w:t>
            </w:r>
            <w:r>
              <w:rPr>
                <w:sz w:val="24"/>
                <w:szCs w:val="24"/>
              </w:rPr>
              <w:t xml:space="preserve"> (проведення співбесіди за фізичної присутності кандидатів)</w:t>
            </w:r>
          </w:p>
          <w:p w:rsidR="005F0901" w:rsidRDefault="00321F0D" w:rsidP="002D3453">
            <w:pPr>
              <w:ind w:left="113" w:right="113" w:firstLine="0"/>
              <w:rPr>
                <w:sz w:val="24"/>
                <w:szCs w:val="24"/>
              </w:rPr>
            </w:pPr>
            <w:r w:rsidRPr="00321F0D">
              <w:rPr>
                <w:sz w:val="24"/>
                <w:szCs w:val="24"/>
              </w:rPr>
              <w:t>19</w:t>
            </w:r>
            <w:r w:rsidR="002D3453" w:rsidRPr="00321F0D">
              <w:rPr>
                <w:sz w:val="24"/>
                <w:szCs w:val="24"/>
              </w:rPr>
              <w:t xml:space="preserve"> </w:t>
            </w:r>
            <w:r w:rsidR="002D3453">
              <w:rPr>
                <w:sz w:val="24"/>
                <w:szCs w:val="24"/>
              </w:rPr>
              <w:t>листопада 2021 року о 09 год. 00 хв.</w:t>
            </w:r>
          </w:p>
          <w:p w:rsidR="005F0901" w:rsidRDefault="005F0901">
            <w:pPr>
              <w:ind w:left="113" w:right="113" w:firstLine="0"/>
              <w:rPr>
                <w:sz w:val="24"/>
                <w:szCs w:val="24"/>
              </w:rPr>
            </w:pPr>
          </w:p>
          <w:p w:rsidR="005F0901" w:rsidRDefault="005F0901">
            <w:pPr>
              <w:ind w:left="113" w:right="113" w:firstLine="0"/>
              <w:rPr>
                <w:sz w:val="24"/>
                <w:szCs w:val="24"/>
              </w:rPr>
            </w:pPr>
          </w:p>
          <w:p w:rsidR="005F0901" w:rsidRDefault="00926B55">
            <w:pPr>
              <w:ind w:left="113" w:right="113" w:firstLine="0"/>
              <w:rPr>
                <w:sz w:val="24"/>
                <w:szCs w:val="24"/>
              </w:rPr>
            </w:pPr>
            <w:r>
              <w:rPr>
                <w:sz w:val="24"/>
                <w:szCs w:val="24"/>
              </w:rPr>
              <w:t>Державна інспекція архітектури та містобудування України,</w:t>
            </w:r>
          </w:p>
          <w:p w:rsidR="002D3453" w:rsidRDefault="002D3453" w:rsidP="002D3453">
            <w:pPr>
              <w:ind w:left="113" w:right="113" w:firstLine="0"/>
              <w:rPr>
                <w:sz w:val="24"/>
                <w:szCs w:val="24"/>
              </w:rPr>
            </w:pPr>
            <w:r>
              <w:rPr>
                <w:sz w:val="24"/>
                <w:szCs w:val="24"/>
              </w:rPr>
              <w:t xml:space="preserve">м. Київ, </w:t>
            </w:r>
            <w:r>
              <w:rPr>
                <w:sz w:val="24"/>
                <w:szCs w:val="24"/>
                <w:lang w:val="ru-RU"/>
              </w:rPr>
              <w:t xml:space="preserve">бульвар </w:t>
            </w:r>
            <w:proofErr w:type="spellStart"/>
            <w:r>
              <w:rPr>
                <w:sz w:val="24"/>
                <w:szCs w:val="24"/>
                <w:lang w:val="ru-RU"/>
              </w:rPr>
              <w:t>Лесі</w:t>
            </w:r>
            <w:proofErr w:type="spellEnd"/>
            <w:r>
              <w:rPr>
                <w:sz w:val="24"/>
                <w:szCs w:val="24"/>
                <w:lang w:val="ru-RU"/>
              </w:rPr>
              <w:t xml:space="preserve"> </w:t>
            </w:r>
            <w:proofErr w:type="spellStart"/>
            <w:r>
              <w:rPr>
                <w:sz w:val="24"/>
                <w:szCs w:val="24"/>
                <w:lang w:val="ru-RU"/>
              </w:rPr>
              <w:t>Українки</w:t>
            </w:r>
            <w:proofErr w:type="spellEnd"/>
            <w:r>
              <w:rPr>
                <w:sz w:val="24"/>
                <w:szCs w:val="24"/>
                <w:lang w:val="ru-RU"/>
              </w:rPr>
              <w:t>, 26, 7 поверх</w:t>
            </w:r>
            <w:r>
              <w:rPr>
                <w:sz w:val="24"/>
                <w:szCs w:val="24"/>
              </w:rPr>
              <w:t xml:space="preserve"> (проведення співбесіди за фізичної присутності кандидатів)</w:t>
            </w:r>
          </w:p>
          <w:p w:rsidR="005F0901" w:rsidRDefault="00F64394" w:rsidP="002D3453">
            <w:pPr>
              <w:ind w:left="113" w:right="113" w:firstLine="0"/>
              <w:rPr>
                <w:sz w:val="24"/>
                <w:szCs w:val="24"/>
              </w:rPr>
            </w:pPr>
            <w:r w:rsidRPr="00321F0D">
              <w:rPr>
                <w:sz w:val="24"/>
                <w:szCs w:val="24"/>
              </w:rPr>
              <w:t>2</w:t>
            </w:r>
            <w:r w:rsidR="00321F0D" w:rsidRPr="00321F0D">
              <w:rPr>
                <w:sz w:val="24"/>
                <w:szCs w:val="24"/>
                <w:lang w:val="ru-RU"/>
              </w:rPr>
              <w:t>3</w:t>
            </w:r>
            <w:r w:rsidRPr="00321F0D">
              <w:rPr>
                <w:sz w:val="24"/>
                <w:szCs w:val="24"/>
              </w:rPr>
              <w:t xml:space="preserve"> </w:t>
            </w:r>
            <w:r>
              <w:rPr>
                <w:sz w:val="24"/>
                <w:szCs w:val="24"/>
              </w:rPr>
              <w:t>листопада</w:t>
            </w:r>
            <w:r w:rsidR="002D3453">
              <w:rPr>
                <w:sz w:val="24"/>
                <w:szCs w:val="24"/>
              </w:rPr>
              <w:t xml:space="preserve"> 2021 року о 09 год. 00 хв.</w:t>
            </w:r>
          </w:p>
          <w:p w:rsidR="005F0901" w:rsidRDefault="005F0901">
            <w:pPr>
              <w:ind w:left="140" w:right="267" w:firstLine="0"/>
              <w:rPr>
                <w:sz w:val="24"/>
                <w:szCs w:val="24"/>
              </w:rPr>
            </w:pPr>
          </w:p>
        </w:tc>
      </w:tr>
      <w:tr w:rsidR="005F0901">
        <w:trPr>
          <w:trHeight w:val="552"/>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after="120"/>
              <w:ind w:left="113" w:right="113" w:firstLine="0"/>
              <w:jc w:val="left"/>
              <w:rPr>
                <w:color w:val="000000"/>
                <w:sz w:val="24"/>
                <w:szCs w:val="24"/>
              </w:rPr>
            </w:pPr>
            <w:r>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Pr="00F64394" w:rsidRDefault="00F64394" w:rsidP="00F64394">
            <w:pPr>
              <w:pStyle w:val="a9"/>
              <w:rPr>
                <w:color w:val="000000"/>
                <w:sz w:val="24"/>
                <w:szCs w:val="24"/>
                <w:lang w:val="ru-RU"/>
              </w:rPr>
            </w:pPr>
            <w:r>
              <w:rPr>
                <w:color w:val="000000"/>
                <w:sz w:val="24"/>
                <w:szCs w:val="24"/>
                <w:lang w:val="ru-RU"/>
              </w:rPr>
              <w:t xml:space="preserve">Бондаренко Алла </w:t>
            </w:r>
            <w:proofErr w:type="spellStart"/>
            <w:r>
              <w:rPr>
                <w:color w:val="000000"/>
                <w:sz w:val="24"/>
                <w:szCs w:val="24"/>
                <w:lang w:val="ru-RU"/>
              </w:rPr>
              <w:t>Борисівна</w:t>
            </w:r>
            <w:proofErr w:type="spellEnd"/>
            <w:r w:rsidR="00926B55">
              <w:rPr>
                <w:color w:val="000000"/>
                <w:sz w:val="24"/>
                <w:szCs w:val="24"/>
              </w:rPr>
              <w:t xml:space="preserve">, </w:t>
            </w:r>
            <w:proofErr w:type="spellStart"/>
            <w:r w:rsidR="00926B55">
              <w:rPr>
                <w:color w:val="000000"/>
                <w:sz w:val="24"/>
                <w:szCs w:val="24"/>
              </w:rPr>
              <w:t>тел</w:t>
            </w:r>
            <w:proofErr w:type="spellEnd"/>
            <w:r w:rsidR="00926B55">
              <w:rPr>
                <w:color w:val="000000"/>
                <w:sz w:val="24"/>
                <w:szCs w:val="24"/>
              </w:rPr>
              <w:t xml:space="preserve">.: 096 1957433, </w:t>
            </w:r>
            <w:hyperlink r:id="rId8" w:history="1">
              <w:r w:rsidRPr="006E79F5">
                <w:rPr>
                  <w:rStyle w:val="aa"/>
                  <w:sz w:val="24"/>
                  <w:szCs w:val="24"/>
                  <w:shd w:val="clear" w:color="auto" w:fill="FFFFFF"/>
                </w:rPr>
                <w:t>diamukr@ukr.net</w:t>
              </w:r>
            </w:hyperlink>
            <w:r>
              <w:rPr>
                <w:sz w:val="24"/>
                <w:szCs w:val="24"/>
                <w:shd w:val="clear" w:color="auto" w:fill="FFFFFF"/>
                <w:lang w:val="ru-RU"/>
              </w:rPr>
              <w:t xml:space="preserve"> </w:t>
            </w:r>
          </w:p>
          <w:p w:rsidR="005F0901" w:rsidRDefault="005F0901">
            <w:pPr>
              <w:ind w:left="117" w:hanging="4"/>
              <w:rPr>
                <w:color w:val="000000"/>
                <w:sz w:val="24"/>
                <w:szCs w:val="24"/>
              </w:rPr>
            </w:pPr>
          </w:p>
        </w:tc>
      </w:tr>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Кваліфікаційні вимоги</w:t>
            </w:r>
          </w:p>
        </w:tc>
      </w:tr>
      <w:tr w:rsidR="005F0901">
        <w:trPr>
          <w:trHeight w:val="681"/>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13" w:firstLine="0"/>
              <w:jc w:val="left"/>
              <w:rPr>
                <w:color w:val="000000"/>
                <w:sz w:val="24"/>
                <w:szCs w:val="24"/>
              </w:rPr>
            </w:pPr>
            <w:r>
              <w:rPr>
                <w:color w:val="000000"/>
                <w:sz w:val="24"/>
                <w:szCs w:val="24"/>
              </w:rPr>
              <w:t>Освіта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50" w:right="125" w:firstLine="0"/>
              <w:rPr>
                <w:color w:val="FF0000"/>
                <w:sz w:val="24"/>
                <w:szCs w:val="24"/>
                <w:highlight w:val="yellow"/>
              </w:rPr>
            </w:pPr>
            <w:r>
              <w:rPr>
                <w:color w:val="000000"/>
                <w:sz w:val="24"/>
                <w:szCs w:val="24"/>
              </w:rPr>
              <w:t xml:space="preserve">вища освіта за освітнім ступенем не нижче бакалавра або молодшого бакалавра </w:t>
            </w:r>
          </w:p>
        </w:tc>
      </w:tr>
      <w:tr w:rsidR="005F0901">
        <w:trPr>
          <w:trHeight w:val="494"/>
        </w:trPr>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13" w:firstLine="0"/>
              <w:jc w:val="left"/>
              <w:rPr>
                <w:color w:val="000000"/>
                <w:sz w:val="24"/>
                <w:szCs w:val="24"/>
              </w:rPr>
            </w:pPr>
            <w:r>
              <w:rPr>
                <w:color w:val="000000"/>
                <w:sz w:val="24"/>
                <w:szCs w:val="24"/>
              </w:rPr>
              <w:t>Досвід роботи</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50" w:firstLine="0"/>
              <w:rPr>
                <w:color w:val="000000"/>
                <w:sz w:val="24"/>
                <w:szCs w:val="24"/>
                <w:highlight w:val="yellow"/>
              </w:rPr>
            </w:pPr>
            <w:r>
              <w:rPr>
                <w:color w:val="000000"/>
                <w:sz w:val="24"/>
                <w:szCs w:val="24"/>
              </w:rPr>
              <w:t xml:space="preserve">не потребує </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Володіння державною мовою</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left="113" w:firstLine="0"/>
              <w:jc w:val="left"/>
              <w:rPr>
                <w:color w:val="000000"/>
                <w:sz w:val="24"/>
                <w:szCs w:val="24"/>
              </w:rPr>
            </w:pPr>
            <w:r>
              <w:rPr>
                <w:color w:val="000000"/>
                <w:sz w:val="24"/>
                <w:szCs w:val="24"/>
              </w:rPr>
              <w:t>вільне володіння державною мовою</w:t>
            </w:r>
          </w:p>
        </w:tc>
      </w:tr>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F0901" w:rsidRDefault="00926B55">
            <w:pPr>
              <w:pBdr>
                <w:top w:val="nil"/>
                <w:left w:val="nil"/>
                <w:bottom w:val="nil"/>
                <w:right w:val="nil"/>
                <w:between w:val="nil"/>
              </w:pBdr>
              <w:spacing w:line="276" w:lineRule="auto"/>
              <w:ind w:firstLine="0"/>
              <w:jc w:val="center"/>
              <w:rPr>
                <w:b/>
                <w:color w:val="000000"/>
                <w:sz w:val="24"/>
                <w:szCs w:val="24"/>
              </w:rPr>
            </w:pPr>
            <w:r>
              <w:rPr>
                <w:b/>
                <w:color w:val="000000"/>
                <w:sz w:val="24"/>
                <w:szCs w:val="24"/>
              </w:rPr>
              <w:t>Вимоги до компетентності</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5F0901">
            <w:pPr>
              <w:pBdr>
                <w:top w:val="nil"/>
                <w:left w:val="nil"/>
                <w:bottom w:val="nil"/>
                <w:right w:val="nil"/>
                <w:between w:val="nil"/>
              </w:pBdr>
              <w:spacing w:line="276" w:lineRule="auto"/>
              <w:ind w:firstLine="0"/>
              <w:jc w:val="center"/>
              <w:rPr>
                <w:color w:val="000000"/>
                <w:sz w:val="24"/>
                <w:szCs w:val="24"/>
              </w:rPr>
            </w:pP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1635"/>
                <w:tab w:val="center" w:pos="2770"/>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spacing w:line="276" w:lineRule="auto"/>
              <w:ind w:right="99" w:firstLine="0"/>
              <w:jc w:val="center"/>
              <w:rPr>
                <w:color w:val="000000"/>
                <w:sz w:val="24"/>
                <w:szCs w:val="24"/>
              </w:rPr>
            </w:pPr>
            <w:r>
              <w:rPr>
                <w:color w:val="000000"/>
                <w:sz w:val="24"/>
                <w:szCs w:val="24"/>
              </w:rPr>
              <w:t>Компоненти вимоги</w:t>
            </w:r>
          </w:p>
        </w:tc>
      </w:tr>
      <w:tr w:rsidR="00D15117">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5117" w:rsidRDefault="00D15117" w:rsidP="00D15117">
            <w:pPr>
              <w:pBdr>
                <w:top w:val="nil"/>
                <w:left w:val="nil"/>
                <w:bottom w:val="nil"/>
                <w:right w:val="nil"/>
                <w:between w:val="nil"/>
              </w:pBdr>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5117" w:rsidRDefault="00D15117" w:rsidP="00D1511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color w:val="000000"/>
                <w:sz w:val="24"/>
                <w:szCs w:val="24"/>
              </w:rPr>
              <w:t>Аналітичні здібності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5117" w:rsidRDefault="00D15117" w:rsidP="00D15117">
            <w:pPr>
              <w:numPr>
                <w:ilvl w:val="1"/>
                <w:numId w:val="4"/>
              </w:numPr>
              <w:pBdr>
                <w:top w:val="nil"/>
                <w:left w:val="nil"/>
                <w:bottom w:val="nil"/>
                <w:right w:val="nil"/>
                <w:between w:val="nil"/>
              </w:pBdr>
              <w:ind w:right="126" w:hanging="233"/>
              <w:rPr>
                <w:color w:val="000000"/>
                <w:sz w:val="24"/>
                <w:szCs w:val="24"/>
              </w:rPr>
            </w:pPr>
            <w:r>
              <w:rPr>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D15117" w:rsidRDefault="00D15117" w:rsidP="00D15117">
            <w:pPr>
              <w:numPr>
                <w:ilvl w:val="1"/>
                <w:numId w:val="4"/>
              </w:numPr>
              <w:pBdr>
                <w:top w:val="nil"/>
                <w:left w:val="nil"/>
                <w:bottom w:val="nil"/>
                <w:right w:val="nil"/>
                <w:between w:val="nil"/>
              </w:pBdr>
              <w:ind w:right="126" w:hanging="233"/>
              <w:rPr>
                <w:color w:val="000000"/>
                <w:sz w:val="24"/>
                <w:szCs w:val="24"/>
              </w:rPr>
            </w:pPr>
            <w:r>
              <w:rPr>
                <w:color w:val="000000"/>
                <w:sz w:val="24"/>
                <w:szCs w:val="24"/>
              </w:rPr>
              <w:t>вміння встановлювати причинно-наслідкові зв’язки;</w:t>
            </w:r>
          </w:p>
          <w:p w:rsidR="00D15117" w:rsidRDefault="00D15117" w:rsidP="00D15117">
            <w:pPr>
              <w:numPr>
                <w:ilvl w:val="1"/>
                <w:numId w:val="4"/>
              </w:numPr>
              <w:pBdr>
                <w:top w:val="nil"/>
                <w:left w:val="nil"/>
                <w:bottom w:val="nil"/>
                <w:right w:val="nil"/>
                <w:between w:val="nil"/>
              </w:pBdr>
              <w:ind w:right="126" w:hanging="233"/>
              <w:rPr>
                <w:color w:val="000000"/>
                <w:sz w:val="24"/>
                <w:szCs w:val="24"/>
              </w:rPr>
            </w:pPr>
            <w:r>
              <w:rPr>
                <w:color w:val="000000"/>
                <w:sz w:val="24"/>
                <w:szCs w:val="24"/>
              </w:rPr>
              <w:t>вміння аналізувати інформацію та роботи висновки, критично оцінювати ситуації, прогнозувати та робити власні умовиводи</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lastRenderedPageBreak/>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E1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firstLine="0"/>
              <w:jc w:val="left"/>
              <w:rPr>
                <w:color w:val="000000"/>
                <w:sz w:val="24"/>
                <w:szCs w:val="24"/>
              </w:rPr>
            </w:pPr>
            <w:r>
              <w:rPr>
                <w:color w:val="000000"/>
                <w:sz w:val="24"/>
                <w:szCs w:val="24"/>
              </w:rPr>
              <w:t>Якісне виконання поставлених завдань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162E8" w:rsidRPr="00E162E8" w:rsidRDefault="00E162E8" w:rsidP="00E162E8">
            <w:pPr>
              <w:pStyle w:val="a8"/>
              <w:widowControl w:val="0"/>
              <w:numPr>
                <w:ilvl w:val="1"/>
                <w:numId w:val="1"/>
              </w:numPr>
              <w:pBdr>
                <w:top w:val="nil"/>
                <w:left w:val="nil"/>
                <w:bottom w:val="nil"/>
                <w:right w:val="nil"/>
                <w:between w:val="nil"/>
              </w:pBdr>
              <w:tabs>
                <w:tab w:val="left" w:pos="384"/>
              </w:tabs>
              <w:ind w:left="272" w:right="272"/>
              <w:rPr>
                <w:color w:val="000000"/>
                <w:sz w:val="24"/>
                <w:szCs w:val="24"/>
              </w:rPr>
            </w:pPr>
            <w:r w:rsidRPr="00E162E8">
              <w:rPr>
                <w:color w:val="000000"/>
                <w:sz w:val="24"/>
                <w:szCs w:val="24"/>
              </w:rPr>
              <w:t>чітке і точне формулювання мети, цілей і завдань службової діяльності;</w:t>
            </w:r>
          </w:p>
          <w:p w:rsidR="00E162E8" w:rsidRPr="00E162E8" w:rsidRDefault="00E162E8" w:rsidP="00E162E8">
            <w:pPr>
              <w:pStyle w:val="a8"/>
              <w:widowControl w:val="0"/>
              <w:numPr>
                <w:ilvl w:val="1"/>
                <w:numId w:val="1"/>
              </w:numPr>
              <w:pBdr>
                <w:top w:val="nil"/>
                <w:left w:val="nil"/>
                <w:bottom w:val="nil"/>
                <w:right w:val="nil"/>
                <w:between w:val="nil"/>
              </w:pBdr>
              <w:tabs>
                <w:tab w:val="left" w:pos="398"/>
              </w:tabs>
              <w:ind w:left="272" w:right="272"/>
              <w:rPr>
                <w:color w:val="000000"/>
                <w:sz w:val="24"/>
                <w:szCs w:val="24"/>
              </w:rPr>
            </w:pPr>
            <w:r w:rsidRPr="00E162E8">
              <w:rPr>
                <w:color w:val="000000"/>
                <w:sz w:val="24"/>
                <w:szCs w:val="24"/>
              </w:rPr>
              <w:t>комплексний підхід до виконання завдань, виявлення ризиків;</w:t>
            </w:r>
          </w:p>
          <w:p w:rsidR="005F0901" w:rsidRDefault="00E162E8" w:rsidP="00E162E8">
            <w:pPr>
              <w:numPr>
                <w:ilvl w:val="1"/>
                <w:numId w:val="1"/>
              </w:numPr>
              <w:ind w:left="272" w:right="113"/>
              <w:rPr>
                <w:sz w:val="24"/>
                <w:szCs w:val="24"/>
              </w:rPr>
            </w:pPr>
            <w:r>
              <w:rPr>
                <w:color w:val="000000"/>
                <w:sz w:val="24"/>
                <w:szCs w:val="24"/>
              </w:rPr>
              <w:t>розуміння змісту завдання і його кінцевих результатів, самостійне визначення можливих шляхів досягнення</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3.</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6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1" w:right="128" w:firstLine="0"/>
              <w:jc w:val="left"/>
              <w:rPr>
                <w:color w:val="000000"/>
                <w:sz w:val="24"/>
                <w:szCs w:val="24"/>
              </w:rPr>
            </w:pPr>
            <w:r>
              <w:rPr>
                <w:color w:val="000000"/>
                <w:sz w:val="24"/>
                <w:szCs w:val="24"/>
              </w:rPr>
              <w:t>Відповідальність</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5F0901" w:rsidRDefault="00926B55">
            <w:pPr>
              <w:numPr>
                <w:ilvl w:val="1"/>
                <w:numId w:val="2"/>
              </w:numPr>
              <w:pBdr>
                <w:top w:val="nil"/>
                <w:left w:val="nil"/>
                <w:bottom w:val="nil"/>
                <w:right w:val="nil"/>
                <w:between w:val="nil"/>
              </w:pBdr>
              <w:ind w:left="226" w:right="113"/>
              <w:rPr>
                <w:color w:val="000000"/>
                <w:sz w:val="24"/>
                <w:szCs w:val="24"/>
              </w:rPr>
            </w:pPr>
            <w:r>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F0901" w:rsidRDefault="00926B55">
            <w:pPr>
              <w:numPr>
                <w:ilvl w:val="1"/>
                <w:numId w:val="2"/>
              </w:numPr>
              <w:pBdr>
                <w:top w:val="nil"/>
                <w:left w:val="nil"/>
                <w:bottom w:val="nil"/>
                <w:right w:val="nil"/>
                <w:between w:val="nil"/>
              </w:pBdr>
              <w:ind w:left="226" w:right="113"/>
              <w:rPr>
                <w:color w:val="000000"/>
                <w:sz w:val="24"/>
                <w:szCs w:val="24"/>
              </w:rPr>
            </w:pPr>
            <w:r>
              <w:rPr>
                <w:color w:val="000000"/>
                <w:sz w:val="24"/>
                <w:szCs w:val="24"/>
              </w:rPr>
              <w:t>здатність брати на себе зобов’язання, чітко їх дотримуватись і виконувати</w:t>
            </w:r>
          </w:p>
          <w:p w:rsidR="0055136F" w:rsidRDefault="0055136F" w:rsidP="0055136F">
            <w:pPr>
              <w:pBdr>
                <w:top w:val="nil"/>
                <w:left w:val="nil"/>
                <w:bottom w:val="nil"/>
                <w:right w:val="nil"/>
                <w:between w:val="nil"/>
              </w:pBdr>
              <w:ind w:right="113"/>
              <w:rPr>
                <w:color w:val="000000"/>
                <w:sz w:val="24"/>
                <w:szCs w:val="24"/>
              </w:rPr>
            </w:pPr>
          </w:p>
        </w:tc>
      </w:tr>
      <w:tr w:rsidR="005F0901">
        <w:tc>
          <w:tcPr>
            <w:tcW w:w="949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99" w:firstLine="0"/>
              <w:jc w:val="center"/>
              <w:rPr>
                <w:b/>
                <w:color w:val="000000"/>
                <w:sz w:val="24"/>
                <w:szCs w:val="24"/>
              </w:rPr>
            </w:pPr>
            <w:r>
              <w:rPr>
                <w:b/>
                <w:color w:val="000000"/>
                <w:sz w:val="24"/>
                <w:szCs w:val="24"/>
              </w:rPr>
              <w:t>Професійні знання</w:t>
            </w:r>
          </w:p>
        </w:tc>
      </w:tr>
      <w:tr w:rsidR="005F0901">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Вимога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widowControl w:val="0"/>
              <w:tabs>
                <w:tab w:val="left" w:pos="223"/>
              </w:tabs>
              <w:ind w:left="223" w:firstLine="0"/>
              <w:jc w:val="center"/>
              <w:rPr>
                <w:color w:val="000000"/>
                <w:sz w:val="24"/>
                <w:szCs w:val="24"/>
              </w:rPr>
            </w:pPr>
            <w:r>
              <w:rPr>
                <w:color w:val="000000"/>
                <w:sz w:val="24"/>
                <w:szCs w:val="24"/>
              </w:rPr>
              <w:t>Компоненти вимоги</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1.</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widowControl w:val="0"/>
              <w:tabs>
                <w:tab w:val="left" w:pos="270"/>
              </w:tabs>
              <w:ind w:left="113" w:right="113" w:firstLine="0"/>
              <w:rPr>
                <w:sz w:val="24"/>
                <w:szCs w:val="24"/>
              </w:rPr>
            </w:pPr>
            <w:r>
              <w:rPr>
                <w:sz w:val="24"/>
                <w:szCs w:val="24"/>
              </w:rPr>
              <w:t>Знання:</w:t>
            </w:r>
          </w:p>
          <w:p w:rsidR="005F0901" w:rsidRDefault="00926B55">
            <w:pPr>
              <w:widowControl w:val="0"/>
              <w:tabs>
                <w:tab w:val="left" w:pos="270"/>
              </w:tabs>
              <w:ind w:left="113" w:right="113" w:firstLine="0"/>
              <w:rPr>
                <w:sz w:val="24"/>
                <w:szCs w:val="24"/>
              </w:rPr>
            </w:pPr>
            <w:r>
              <w:rPr>
                <w:sz w:val="24"/>
                <w:szCs w:val="24"/>
              </w:rPr>
              <w:t>Конституції України;</w:t>
            </w:r>
          </w:p>
          <w:p w:rsidR="005F0901" w:rsidRDefault="00926B55">
            <w:pPr>
              <w:widowControl w:val="0"/>
              <w:tabs>
                <w:tab w:val="left" w:pos="270"/>
              </w:tabs>
              <w:ind w:left="113" w:right="113" w:firstLine="0"/>
              <w:rPr>
                <w:sz w:val="24"/>
                <w:szCs w:val="24"/>
              </w:rPr>
            </w:pPr>
            <w:r>
              <w:rPr>
                <w:sz w:val="24"/>
                <w:szCs w:val="24"/>
              </w:rPr>
              <w:t>Закону України «Про державну службу»;</w:t>
            </w:r>
          </w:p>
          <w:p w:rsidR="005F0901" w:rsidRDefault="00926B55">
            <w:pPr>
              <w:widowControl w:val="0"/>
              <w:tabs>
                <w:tab w:val="left" w:pos="270"/>
              </w:tabs>
              <w:ind w:left="113" w:right="113" w:firstLine="0"/>
              <w:rPr>
                <w:color w:val="000000"/>
                <w:sz w:val="24"/>
                <w:szCs w:val="24"/>
              </w:rPr>
            </w:pPr>
            <w:r>
              <w:rPr>
                <w:sz w:val="24"/>
                <w:szCs w:val="24"/>
              </w:rPr>
              <w:t>Закону України «Про запобігання корупції»</w:t>
            </w:r>
          </w:p>
        </w:tc>
      </w:tr>
      <w:tr w:rsidR="005F0901">
        <w:tc>
          <w:tcPr>
            <w:tcW w:w="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color w:val="000000"/>
                <w:sz w:val="24"/>
                <w:szCs w:val="24"/>
              </w:rPr>
            </w:pPr>
            <w:r>
              <w:rPr>
                <w:color w:val="000000"/>
                <w:sz w:val="24"/>
                <w:szCs w:val="24"/>
              </w:rPr>
              <w:t>2.</w:t>
            </w:r>
          </w:p>
        </w:tc>
        <w:tc>
          <w:tcPr>
            <w:tcW w:w="280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F0901" w:rsidRDefault="00926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52" w:right="251" w:firstLine="0"/>
              <w:jc w:val="left"/>
              <w:rPr>
                <w:color w:val="000000"/>
                <w:sz w:val="24"/>
                <w:szCs w:val="24"/>
              </w:rPr>
            </w:pPr>
            <w:r>
              <w:rPr>
                <w:color w:val="000000"/>
                <w:sz w:val="24"/>
                <w:szCs w:val="24"/>
              </w:rPr>
              <w:t>Знання законодавства у сфері</w:t>
            </w:r>
          </w:p>
        </w:tc>
        <w:tc>
          <w:tcPr>
            <w:tcW w:w="63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15117" w:rsidRDefault="00D15117" w:rsidP="00765DB1">
            <w:pPr>
              <w:tabs>
                <w:tab w:val="left" w:pos="522"/>
              </w:tabs>
              <w:ind w:left="124" w:right="113" w:firstLine="0"/>
              <w:rPr>
                <w:sz w:val="24"/>
                <w:szCs w:val="24"/>
              </w:rPr>
            </w:pPr>
            <w:r>
              <w:rPr>
                <w:sz w:val="24"/>
                <w:szCs w:val="24"/>
              </w:rPr>
              <w:t>Знання:</w:t>
            </w:r>
          </w:p>
          <w:p w:rsidR="00D15117" w:rsidRPr="004975DE" w:rsidRDefault="00D15117" w:rsidP="00765DB1">
            <w:pPr>
              <w:pStyle w:val="1"/>
              <w:spacing w:before="0" w:after="0"/>
              <w:ind w:left="124" w:right="113" w:firstLine="0"/>
              <w:rPr>
                <w:b w:val="0"/>
                <w:sz w:val="24"/>
                <w:szCs w:val="24"/>
                <w:highlight w:val="white"/>
              </w:rPr>
            </w:pPr>
            <w:r>
              <w:rPr>
                <w:b w:val="0"/>
                <w:sz w:val="24"/>
                <w:szCs w:val="24"/>
              </w:rPr>
              <w:t>Закону України «</w:t>
            </w:r>
            <w:r>
              <w:rPr>
                <w:b w:val="0"/>
                <w:sz w:val="24"/>
                <w:szCs w:val="24"/>
                <w:highlight w:val="white"/>
              </w:rPr>
              <w:t>Про центральні органи виконавчої</w:t>
            </w:r>
            <w:r w:rsidR="004975DE">
              <w:rPr>
                <w:b w:val="0"/>
                <w:sz w:val="24"/>
                <w:szCs w:val="24"/>
                <w:highlight w:val="white"/>
                <w:lang w:val="ru-RU"/>
              </w:rPr>
              <w:t xml:space="preserve"> </w:t>
            </w:r>
            <w:r>
              <w:rPr>
                <w:b w:val="0"/>
                <w:sz w:val="24"/>
                <w:szCs w:val="24"/>
                <w:highlight w:val="white"/>
              </w:rPr>
              <w:t>влади»</w:t>
            </w:r>
            <w:r>
              <w:rPr>
                <w:b w:val="0"/>
                <w:sz w:val="24"/>
                <w:szCs w:val="24"/>
              </w:rPr>
              <w:t>;</w:t>
            </w:r>
          </w:p>
          <w:p w:rsidR="00D15117" w:rsidRDefault="00D15117" w:rsidP="00765DB1">
            <w:pPr>
              <w:widowControl w:val="0"/>
              <w:tabs>
                <w:tab w:val="left" w:pos="270"/>
              </w:tabs>
              <w:ind w:left="124" w:right="113" w:firstLine="0"/>
              <w:rPr>
                <w:sz w:val="24"/>
                <w:szCs w:val="24"/>
              </w:rPr>
            </w:pPr>
            <w:r>
              <w:rPr>
                <w:sz w:val="24"/>
                <w:szCs w:val="24"/>
              </w:rPr>
              <w:t>Закону України «</w:t>
            </w:r>
            <w:r>
              <w:rPr>
                <w:sz w:val="24"/>
                <w:szCs w:val="24"/>
                <w:highlight w:val="white"/>
              </w:rPr>
              <w:t>Про звернення громадян»</w:t>
            </w:r>
            <w:r>
              <w:rPr>
                <w:sz w:val="24"/>
                <w:szCs w:val="24"/>
              </w:rPr>
              <w:t>;</w:t>
            </w:r>
          </w:p>
          <w:p w:rsidR="00D15117" w:rsidRDefault="00D15117" w:rsidP="00765DB1">
            <w:pPr>
              <w:tabs>
                <w:tab w:val="left" w:pos="522"/>
              </w:tabs>
              <w:ind w:left="124" w:right="113" w:firstLine="0"/>
              <w:rPr>
                <w:sz w:val="24"/>
                <w:szCs w:val="24"/>
              </w:rPr>
            </w:pPr>
            <w:r>
              <w:rPr>
                <w:sz w:val="24"/>
                <w:szCs w:val="24"/>
              </w:rPr>
              <w:t>Закону України «</w:t>
            </w:r>
            <w:r>
              <w:rPr>
                <w:sz w:val="24"/>
                <w:szCs w:val="24"/>
                <w:highlight w:val="white"/>
              </w:rPr>
              <w:t>Про доступ до публічної інформації»</w:t>
            </w:r>
            <w:r>
              <w:rPr>
                <w:sz w:val="24"/>
                <w:szCs w:val="24"/>
              </w:rPr>
              <w:t>;</w:t>
            </w:r>
          </w:p>
          <w:p w:rsidR="00D15117" w:rsidRPr="00765DB1" w:rsidRDefault="00D15117" w:rsidP="00765DB1">
            <w:pPr>
              <w:tabs>
                <w:tab w:val="left" w:pos="522"/>
              </w:tabs>
              <w:ind w:left="124" w:right="113" w:firstLine="0"/>
              <w:rPr>
                <w:sz w:val="24"/>
                <w:szCs w:val="24"/>
                <w:highlight w:val="white"/>
              </w:rPr>
            </w:pPr>
            <w:r>
              <w:rPr>
                <w:sz w:val="24"/>
                <w:szCs w:val="24"/>
              </w:rPr>
              <w:t>Закону України «</w:t>
            </w:r>
            <w:r>
              <w:rPr>
                <w:sz w:val="24"/>
                <w:szCs w:val="24"/>
                <w:highlight w:val="white"/>
              </w:rPr>
              <w:t>Про регулювання містобудівної</w:t>
            </w:r>
            <w:r w:rsidR="00765DB1">
              <w:rPr>
                <w:sz w:val="24"/>
                <w:szCs w:val="24"/>
                <w:highlight w:val="white"/>
                <w:lang w:val="ru-RU"/>
              </w:rPr>
              <w:t xml:space="preserve"> </w:t>
            </w:r>
            <w:r>
              <w:rPr>
                <w:sz w:val="24"/>
                <w:szCs w:val="24"/>
                <w:highlight w:val="white"/>
              </w:rPr>
              <w:t>діяльності»</w:t>
            </w:r>
            <w:r>
              <w:rPr>
                <w:sz w:val="24"/>
                <w:szCs w:val="24"/>
              </w:rPr>
              <w:t>;</w:t>
            </w:r>
          </w:p>
          <w:p w:rsidR="00D15117" w:rsidRDefault="00D15117" w:rsidP="00765DB1">
            <w:pPr>
              <w:tabs>
                <w:tab w:val="left" w:pos="522"/>
              </w:tabs>
              <w:ind w:left="124" w:right="113" w:firstLine="0"/>
              <w:rPr>
                <w:sz w:val="24"/>
                <w:szCs w:val="24"/>
              </w:rPr>
            </w:pPr>
            <w:r>
              <w:rPr>
                <w:sz w:val="24"/>
                <w:szCs w:val="24"/>
              </w:rPr>
              <w:t>Закону України «</w:t>
            </w:r>
            <w:r>
              <w:rPr>
                <w:sz w:val="24"/>
                <w:szCs w:val="24"/>
                <w:highlight w:val="white"/>
              </w:rPr>
              <w:t>Про архітектурну діяльність»</w:t>
            </w:r>
            <w:r>
              <w:rPr>
                <w:sz w:val="24"/>
                <w:szCs w:val="24"/>
              </w:rPr>
              <w:t>;</w:t>
            </w:r>
          </w:p>
          <w:p w:rsidR="00D15117" w:rsidRDefault="00D15117" w:rsidP="00765DB1">
            <w:pPr>
              <w:tabs>
                <w:tab w:val="left" w:pos="522"/>
              </w:tabs>
              <w:ind w:left="124" w:right="113" w:firstLine="0"/>
              <w:rPr>
                <w:sz w:val="24"/>
                <w:szCs w:val="24"/>
              </w:rPr>
            </w:pPr>
            <w:r>
              <w:rPr>
                <w:sz w:val="24"/>
                <w:szCs w:val="24"/>
              </w:rPr>
              <w:t>Наказу Мінфіну від 14.10.2011 № 1247 « Про Стандарти</w:t>
            </w:r>
          </w:p>
          <w:p w:rsidR="00D15117" w:rsidRDefault="00D15117" w:rsidP="00765DB1">
            <w:pPr>
              <w:tabs>
                <w:tab w:val="left" w:pos="522"/>
              </w:tabs>
              <w:ind w:left="124" w:right="113" w:firstLine="0"/>
              <w:rPr>
                <w:sz w:val="24"/>
                <w:szCs w:val="24"/>
              </w:rPr>
            </w:pPr>
            <w:r>
              <w:rPr>
                <w:sz w:val="24"/>
                <w:szCs w:val="24"/>
              </w:rPr>
              <w:t>внутрішнього аудиту»;</w:t>
            </w:r>
          </w:p>
          <w:p w:rsidR="00D15117" w:rsidRDefault="00D15117" w:rsidP="00765DB1">
            <w:pPr>
              <w:tabs>
                <w:tab w:val="left" w:pos="522"/>
              </w:tabs>
              <w:ind w:left="124" w:right="113" w:firstLine="0"/>
              <w:rPr>
                <w:sz w:val="24"/>
                <w:szCs w:val="24"/>
              </w:rPr>
            </w:pPr>
            <w:r>
              <w:rPr>
                <w:sz w:val="24"/>
                <w:szCs w:val="24"/>
              </w:rPr>
              <w:t>Постанови Кабінету Міністрів України від 28.09.2011 №1001 «</w:t>
            </w:r>
            <w:r>
              <w:rPr>
                <w:color w:val="212529"/>
                <w:sz w:val="24"/>
                <w:szCs w:val="24"/>
                <w:highlight w:val="white"/>
              </w:rPr>
              <w:t>Деякі питання здійснення внутрішнього аудиту та утворення підрозділів внутрішнього аудиту»;</w:t>
            </w:r>
          </w:p>
          <w:p w:rsidR="00C87810" w:rsidRPr="00C87810" w:rsidRDefault="00D15117" w:rsidP="00765DB1">
            <w:pPr>
              <w:pStyle w:val="a9"/>
              <w:ind w:left="124" w:firstLine="123"/>
              <w:rPr>
                <w:color w:val="FF0000"/>
                <w:sz w:val="24"/>
                <w:szCs w:val="24"/>
              </w:rPr>
            </w:pPr>
            <w:r>
              <w:rPr>
                <w:sz w:val="24"/>
                <w:szCs w:val="24"/>
              </w:rPr>
              <w:t>Постанови Кабінету Міністрів України від 23 грудня 2020 року № 1340 «Деякі питання функціонування органів архітектурно-будівельного контролю та нагляду»</w:t>
            </w:r>
          </w:p>
        </w:tc>
      </w:tr>
    </w:tbl>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
          <w:szCs w:val="2"/>
        </w:rPr>
      </w:pPr>
    </w:p>
    <w:p w:rsidR="005F0901" w:rsidRDefault="005F0901">
      <w:pPr>
        <w:rPr>
          <w:sz w:val="24"/>
          <w:szCs w:val="24"/>
        </w:rPr>
      </w:pPr>
    </w:p>
    <w:p w:rsidR="005F0901" w:rsidRDefault="005F0901">
      <w:pPr>
        <w:rPr>
          <w:sz w:val="24"/>
          <w:szCs w:val="24"/>
        </w:rPr>
      </w:pPr>
    </w:p>
    <w:p w:rsidR="005F0901" w:rsidRDefault="005F0901">
      <w:pPr>
        <w:rPr>
          <w:sz w:val="24"/>
          <w:szCs w:val="24"/>
        </w:rPr>
      </w:pPr>
    </w:p>
    <w:sectPr w:rsidR="005F0901">
      <w:headerReference w:type="default" r:id="rId9"/>
      <w:pgSz w:w="11906" w:h="16838"/>
      <w:pgMar w:top="284" w:right="851" w:bottom="993"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15" w:rsidRDefault="007A4215">
      <w:r>
        <w:separator/>
      </w:r>
    </w:p>
  </w:endnote>
  <w:endnote w:type="continuationSeparator" w:id="0">
    <w:p w:rsidR="007A4215" w:rsidRDefault="007A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15" w:rsidRDefault="007A4215">
      <w:r>
        <w:separator/>
      </w:r>
    </w:p>
  </w:footnote>
  <w:footnote w:type="continuationSeparator" w:id="0">
    <w:p w:rsidR="007A4215" w:rsidRDefault="007A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901" w:rsidRDefault="00926B55">
    <w:pPr>
      <w:pBdr>
        <w:top w:val="nil"/>
        <w:left w:val="nil"/>
        <w:bottom w:val="nil"/>
        <w:right w:val="nil"/>
        <w:between w:val="nil"/>
      </w:pBdr>
      <w:tabs>
        <w:tab w:val="center" w:pos="4819"/>
        <w:tab w:val="right" w:pos="9639"/>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E5E72">
      <w:rPr>
        <w:noProof/>
        <w:color w:val="000000"/>
        <w:sz w:val="20"/>
        <w:szCs w:val="20"/>
      </w:rPr>
      <w:t>4</w:t>
    </w:r>
    <w:r>
      <w:rPr>
        <w:color w:val="000000"/>
        <w:sz w:val="20"/>
        <w:szCs w:val="20"/>
      </w:rPr>
      <w:fldChar w:fldCharType="end"/>
    </w:r>
  </w:p>
  <w:p w:rsidR="005F0901" w:rsidRDefault="005F090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E034B7"/>
    <w:multiLevelType w:val="multilevel"/>
    <w:tmpl w:val="FA508238"/>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2">
    <w:nsid w:val="187F7CF3"/>
    <w:multiLevelType w:val="multilevel"/>
    <w:tmpl w:val="6EC62E2E"/>
    <w:lvl w:ilvl="0">
      <w:start w:val="3"/>
      <w:numFmt w:val="decimal"/>
      <w:lvlText w:val="%1."/>
      <w:lvlJc w:val="left"/>
      <w:pPr>
        <w:ind w:left="360" w:hanging="360"/>
      </w:pPr>
    </w:lvl>
    <w:lvl w:ilvl="1">
      <w:start w:val="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3">
    <w:nsid w:val="52F24735"/>
    <w:multiLevelType w:val="multilevel"/>
    <w:tmpl w:val="17CC6884"/>
    <w:lvl w:ilvl="0">
      <w:start w:val="3"/>
      <w:numFmt w:val="decimal"/>
      <w:lvlText w:val="%1."/>
      <w:lvlJc w:val="left"/>
      <w:pPr>
        <w:ind w:left="360" w:hanging="360"/>
      </w:pPr>
    </w:lvl>
    <w:lvl w:ilvl="1">
      <w:start w:val="1"/>
      <w:numFmt w:val="bullet"/>
      <w:lvlText w:val="-"/>
      <w:lvlJc w:val="left"/>
      <w:pPr>
        <w:ind w:left="113" w:hanging="113"/>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01"/>
    <w:rsid w:val="00063647"/>
    <w:rsid w:val="000B7C60"/>
    <w:rsid w:val="000D6C6D"/>
    <w:rsid w:val="001169B1"/>
    <w:rsid w:val="00136E38"/>
    <w:rsid w:val="0026558B"/>
    <w:rsid w:val="002842F1"/>
    <w:rsid w:val="002D23BD"/>
    <w:rsid w:val="002D3453"/>
    <w:rsid w:val="00321F0D"/>
    <w:rsid w:val="003240DA"/>
    <w:rsid w:val="003E1971"/>
    <w:rsid w:val="00407C29"/>
    <w:rsid w:val="00473435"/>
    <w:rsid w:val="004975DE"/>
    <w:rsid w:val="004B1F2B"/>
    <w:rsid w:val="004B66E0"/>
    <w:rsid w:val="0051349B"/>
    <w:rsid w:val="005269DA"/>
    <w:rsid w:val="00546FBD"/>
    <w:rsid w:val="0055136F"/>
    <w:rsid w:val="00597C49"/>
    <w:rsid w:val="005D346B"/>
    <w:rsid w:val="005F0901"/>
    <w:rsid w:val="00627A24"/>
    <w:rsid w:val="0066394F"/>
    <w:rsid w:val="006D2006"/>
    <w:rsid w:val="007237D0"/>
    <w:rsid w:val="00747CEE"/>
    <w:rsid w:val="00765DB1"/>
    <w:rsid w:val="007872F4"/>
    <w:rsid w:val="007A4215"/>
    <w:rsid w:val="008152C2"/>
    <w:rsid w:val="008717C7"/>
    <w:rsid w:val="008E44FC"/>
    <w:rsid w:val="00926B55"/>
    <w:rsid w:val="009279FB"/>
    <w:rsid w:val="009E5E72"/>
    <w:rsid w:val="00A91A30"/>
    <w:rsid w:val="00B7667A"/>
    <w:rsid w:val="00BE267B"/>
    <w:rsid w:val="00C87810"/>
    <w:rsid w:val="00CA11CF"/>
    <w:rsid w:val="00CD3B94"/>
    <w:rsid w:val="00D015BA"/>
    <w:rsid w:val="00D15117"/>
    <w:rsid w:val="00D16084"/>
    <w:rsid w:val="00DD4018"/>
    <w:rsid w:val="00E162E8"/>
    <w:rsid w:val="00E6611A"/>
    <w:rsid w:val="00EE63CF"/>
    <w:rsid w:val="00F64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F64394"/>
  </w:style>
  <w:style w:type="character" w:styleId="aa">
    <w:name w:val="Hyperlink"/>
    <w:basedOn w:val="a0"/>
    <w:uiPriority w:val="99"/>
    <w:unhideWhenUsed/>
    <w:rsid w:val="00F64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627A24"/>
    <w:rPr>
      <w:rFonts w:ascii="Segoe UI" w:hAnsi="Segoe UI" w:cs="Segoe UI"/>
      <w:sz w:val="18"/>
      <w:szCs w:val="18"/>
    </w:rPr>
  </w:style>
  <w:style w:type="character" w:customStyle="1" w:styleId="a7">
    <w:name w:val="Текст выноски Знак"/>
    <w:basedOn w:val="a0"/>
    <w:link w:val="a6"/>
    <w:uiPriority w:val="99"/>
    <w:semiHidden/>
    <w:rsid w:val="00627A24"/>
    <w:rPr>
      <w:rFonts w:ascii="Segoe UI" w:hAnsi="Segoe UI" w:cs="Segoe UI"/>
      <w:sz w:val="18"/>
      <w:szCs w:val="18"/>
    </w:rPr>
  </w:style>
  <w:style w:type="paragraph" w:styleId="a8">
    <w:name w:val="List Paragraph"/>
    <w:basedOn w:val="a"/>
    <w:uiPriority w:val="34"/>
    <w:qFormat/>
    <w:rsid w:val="00E162E8"/>
    <w:pPr>
      <w:ind w:left="720"/>
      <w:contextualSpacing/>
    </w:pPr>
  </w:style>
  <w:style w:type="paragraph" w:styleId="a9">
    <w:name w:val="No Spacing"/>
    <w:uiPriority w:val="1"/>
    <w:qFormat/>
    <w:rsid w:val="00F64394"/>
  </w:style>
  <w:style w:type="character" w:styleId="aa">
    <w:name w:val="Hyperlink"/>
    <w:basedOn w:val="a0"/>
    <w:uiPriority w:val="99"/>
    <w:unhideWhenUsed/>
    <w:rsid w:val="00F64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5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mukr@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ОПРР</dc:creator>
  <cp:lastModifiedBy>Пользователь</cp:lastModifiedBy>
  <cp:revision>2</cp:revision>
  <cp:lastPrinted>2021-11-05T10:51:00Z</cp:lastPrinted>
  <dcterms:created xsi:type="dcterms:W3CDTF">2021-11-05T12:59:00Z</dcterms:created>
  <dcterms:modified xsi:type="dcterms:W3CDTF">2021-11-05T12:59:00Z</dcterms:modified>
</cp:coreProperties>
</file>