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08F743" w14:textId="77777777" w:rsidR="00B16E5E" w:rsidRPr="00B16E5E" w:rsidRDefault="00B16E5E" w:rsidP="00B16E5E">
      <w:pPr>
        <w:pStyle w:val="a3"/>
        <w:spacing w:before="0" w:beforeAutospacing="0" w:after="0" w:afterAutospacing="0"/>
        <w:ind w:left="6379"/>
        <w:jc w:val="both"/>
        <w:rPr>
          <w:rFonts w:eastAsiaTheme="minorHAnsi"/>
          <w:sz w:val="26"/>
          <w:szCs w:val="26"/>
          <w:lang w:eastAsia="en-US"/>
        </w:rPr>
      </w:pPr>
      <w:r w:rsidRPr="00B16E5E">
        <w:rPr>
          <w:rFonts w:eastAsiaTheme="minorHAnsi"/>
          <w:sz w:val="26"/>
          <w:szCs w:val="26"/>
          <w:lang w:eastAsia="en-US"/>
        </w:rPr>
        <w:t>ЗАТВЕРДЖЕНО</w:t>
      </w:r>
    </w:p>
    <w:p w14:paraId="6E029A75" w14:textId="77777777" w:rsidR="00B16E5E" w:rsidRPr="00B16E5E" w:rsidRDefault="00B16E5E" w:rsidP="00B16E5E">
      <w:pPr>
        <w:pStyle w:val="a3"/>
        <w:spacing w:before="0" w:beforeAutospacing="0" w:after="0" w:afterAutospacing="0"/>
        <w:ind w:left="6379"/>
        <w:jc w:val="both"/>
        <w:rPr>
          <w:rFonts w:eastAsiaTheme="minorHAnsi"/>
          <w:sz w:val="26"/>
          <w:szCs w:val="26"/>
          <w:lang w:eastAsia="en-US"/>
        </w:rPr>
      </w:pPr>
      <w:r w:rsidRPr="00B16E5E">
        <w:rPr>
          <w:rFonts w:eastAsiaTheme="minorHAnsi"/>
          <w:sz w:val="26"/>
          <w:szCs w:val="26"/>
          <w:lang w:eastAsia="en-US"/>
        </w:rPr>
        <w:t xml:space="preserve">Наказ Державної інспекції архітектури та містобудування України </w:t>
      </w:r>
    </w:p>
    <w:p w14:paraId="74EC6187" w14:textId="6D5A8D37" w:rsidR="00B16E5E" w:rsidRPr="00B16E5E" w:rsidRDefault="00B16E5E" w:rsidP="00B16E5E">
      <w:pPr>
        <w:pStyle w:val="a3"/>
        <w:spacing w:before="0" w:beforeAutospacing="0" w:after="0" w:afterAutospacing="0"/>
        <w:ind w:left="6379"/>
        <w:jc w:val="both"/>
        <w:rPr>
          <w:rFonts w:eastAsiaTheme="minorHAnsi"/>
          <w:sz w:val="26"/>
          <w:szCs w:val="26"/>
          <w:lang w:eastAsia="en-US"/>
        </w:rPr>
      </w:pPr>
      <w:r w:rsidRPr="00B16E5E">
        <w:rPr>
          <w:rFonts w:eastAsiaTheme="minorHAnsi"/>
          <w:sz w:val="26"/>
          <w:szCs w:val="26"/>
          <w:lang w:eastAsia="en-US"/>
        </w:rPr>
        <w:t>від «___»_____202</w:t>
      </w:r>
      <w:r w:rsidR="001D1E93">
        <w:rPr>
          <w:rFonts w:eastAsiaTheme="minorHAnsi"/>
          <w:sz w:val="26"/>
          <w:szCs w:val="26"/>
          <w:lang w:eastAsia="en-US"/>
        </w:rPr>
        <w:t>4</w:t>
      </w:r>
      <w:r w:rsidRPr="00B16E5E">
        <w:rPr>
          <w:rFonts w:eastAsiaTheme="minorHAnsi"/>
          <w:sz w:val="26"/>
          <w:szCs w:val="26"/>
          <w:lang w:eastAsia="en-US"/>
        </w:rPr>
        <w:t xml:space="preserve"> р. № ___</w:t>
      </w:r>
    </w:p>
    <w:p w14:paraId="1A771474" w14:textId="77777777" w:rsidR="00B16E5E" w:rsidRPr="0000267B" w:rsidRDefault="00B16E5E" w:rsidP="00B16E5E">
      <w:pPr>
        <w:pStyle w:val="a3"/>
        <w:spacing w:before="0" w:beforeAutospacing="0" w:after="0" w:afterAutospacing="0"/>
        <w:ind w:left="6379"/>
        <w:jc w:val="both"/>
        <w:rPr>
          <w:rFonts w:eastAsiaTheme="minorHAnsi"/>
          <w:lang w:eastAsia="en-US"/>
        </w:rPr>
      </w:pPr>
    </w:p>
    <w:p w14:paraId="6FD6845E" w14:textId="0FE7BD30" w:rsidR="003A182B" w:rsidRPr="00B16E5E" w:rsidRDefault="003A182B" w:rsidP="003A182B">
      <w:pPr>
        <w:pStyle w:val="3"/>
        <w:jc w:val="center"/>
        <w:rPr>
          <w:rFonts w:eastAsia="Times New Roman"/>
          <w:sz w:val="26"/>
          <w:szCs w:val="26"/>
        </w:rPr>
      </w:pPr>
      <w:r w:rsidRPr="00B16E5E">
        <w:rPr>
          <w:rFonts w:eastAsia="Times New Roman"/>
          <w:sz w:val="26"/>
          <w:szCs w:val="26"/>
        </w:rPr>
        <w:t>ПЕРЕЛІК</w:t>
      </w:r>
      <w:r w:rsidRPr="00B16E5E">
        <w:rPr>
          <w:rFonts w:eastAsia="Times New Roman"/>
          <w:sz w:val="26"/>
          <w:szCs w:val="26"/>
        </w:rPr>
        <w:br/>
        <w:t>відомостей, що становлять службову інформацію в Державній інспекції архітектури та містобудування України</w:t>
      </w:r>
    </w:p>
    <w:p w14:paraId="13A108DB" w14:textId="77777777" w:rsidR="003A182B" w:rsidRPr="00B16E5E" w:rsidRDefault="003A182B" w:rsidP="003A182B">
      <w:pPr>
        <w:pStyle w:val="a4"/>
        <w:numPr>
          <w:ilvl w:val="0"/>
          <w:numId w:val="1"/>
        </w:numPr>
        <w:spacing w:after="0" w:line="240" w:lineRule="auto"/>
        <w:ind w:left="0" w:firstLine="567"/>
        <w:jc w:val="both"/>
        <w:rPr>
          <w:rFonts w:ascii="Times New Roman" w:hAnsi="Times New Roman" w:cs="Times New Roman"/>
          <w:sz w:val="26"/>
          <w:szCs w:val="26"/>
        </w:rPr>
      </w:pPr>
      <w:r w:rsidRPr="00B16E5E">
        <w:rPr>
          <w:rFonts w:ascii="Times New Roman" w:hAnsi="Times New Roman" w:cs="Times New Roman"/>
          <w:sz w:val="26"/>
          <w:szCs w:val="26"/>
        </w:rPr>
        <w:t>Інформація, що міститься у внутрівідомчій службовій кореспонденції, доповідних записках, рекомендаціях, якщо вони пов'язані з розробкою напряму діяльності ДІАМ або здійсненням контрольних, наглядових функцій ДІАМ, процесом прийняття рішень і передують публічному обговоренню та/або прийняттю рішень.</w:t>
      </w:r>
    </w:p>
    <w:p w14:paraId="23DD7308" w14:textId="77777777" w:rsidR="003A182B" w:rsidRPr="00B16E5E" w:rsidRDefault="003A182B" w:rsidP="003A182B">
      <w:pPr>
        <w:pStyle w:val="a4"/>
        <w:numPr>
          <w:ilvl w:val="0"/>
          <w:numId w:val="1"/>
        </w:numPr>
        <w:spacing w:after="0" w:line="240" w:lineRule="auto"/>
        <w:ind w:left="0" w:firstLine="567"/>
        <w:jc w:val="both"/>
        <w:rPr>
          <w:rFonts w:ascii="Times New Roman" w:hAnsi="Times New Roman" w:cs="Times New Roman"/>
          <w:sz w:val="26"/>
          <w:szCs w:val="26"/>
        </w:rPr>
      </w:pPr>
      <w:r w:rsidRPr="00B16E5E">
        <w:rPr>
          <w:rFonts w:ascii="Times New Roman" w:hAnsi="Times New Roman" w:cs="Times New Roman"/>
          <w:sz w:val="26"/>
          <w:szCs w:val="26"/>
        </w:rPr>
        <w:t>Відомості, що містять службову інформацію з обмеженим доступом інших державних органів, органів місцевого самоврядування, підприємств, установ, організацій.</w:t>
      </w:r>
    </w:p>
    <w:p w14:paraId="0192B999" w14:textId="77777777" w:rsidR="003A182B" w:rsidRPr="00B16E5E" w:rsidRDefault="003A182B" w:rsidP="003A182B">
      <w:pPr>
        <w:pStyle w:val="a4"/>
        <w:numPr>
          <w:ilvl w:val="0"/>
          <w:numId w:val="1"/>
        </w:numPr>
        <w:spacing w:after="0" w:line="240" w:lineRule="auto"/>
        <w:ind w:left="0" w:firstLine="567"/>
        <w:jc w:val="both"/>
        <w:rPr>
          <w:rFonts w:ascii="Times New Roman" w:hAnsi="Times New Roman" w:cs="Times New Roman"/>
          <w:sz w:val="26"/>
          <w:szCs w:val="26"/>
        </w:rPr>
      </w:pPr>
      <w:r w:rsidRPr="00B16E5E">
        <w:rPr>
          <w:rFonts w:ascii="Times New Roman" w:hAnsi="Times New Roman" w:cs="Times New Roman"/>
          <w:sz w:val="26"/>
          <w:szCs w:val="26"/>
        </w:rPr>
        <w:t>Відомості щодо виконання міжнародних договорів України з питань реалізації державної політики у сфері містобудівної діяльності, що зачіпають найбільш суттєві політичні або економічні інтереси держави, її суверенітету, національної безпеки та громадського порядку.</w:t>
      </w:r>
    </w:p>
    <w:p w14:paraId="74E6E531" w14:textId="77777777" w:rsidR="003A182B" w:rsidRPr="00B16E5E" w:rsidRDefault="003A182B" w:rsidP="003A182B">
      <w:pPr>
        <w:pStyle w:val="a4"/>
        <w:numPr>
          <w:ilvl w:val="0"/>
          <w:numId w:val="1"/>
        </w:numPr>
        <w:spacing w:after="0" w:line="240" w:lineRule="auto"/>
        <w:ind w:left="0" w:firstLine="567"/>
        <w:jc w:val="both"/>
        <w:rPr>
          <w:rFonts w:ascii="Times New Roman" w:hAnsi="Times New Roman" w:cs="Times New Roman"/>
          <w:sz w:val="26"/>
          <w:szCs w:val="26"/>
        </w:rPr>
      </w:pPr>
      <w:r w:rsidRPr="00B16E5E">
        <w:rPr>
          <w:rFonts w:ascii="Times New Roman" w:hAnsi="Times New Roman" w:cs="Times New Roman"/>
          <w:sz w:val="26"/>
          <w:szCs w:val="26"/>
        </w:rPr>
        <w:t>Відомості щодо планування, організації та виконання заходів з цивільного захисту на особливий період у ДІАМ, які не містять інформацію, що становлять державну таємницю.</w:t>
      </w:r>
    </w:p>
    <w:p w14:paraId="58F374FF" w14:textId="77777777" w:rsidR="003A182B" w:rsidRPr="00B16E5E" w:rsidRDefault="003A182B" w:rsidP="003A182B">
      <w:pPr>
        <w:pStyle w:val="a4"/>
        <w:numPr>
          <w:ilvl w:val="0"/>
          <w:numId w:val="1"/>
        </w:numPr>
        <w:spacing w:after="0" w:line="240" w:lineRule="auto"/>
        <w:ind w:left="0" w:firstLine="567"/>
        <w:jc w:val="both"/>
        <w:rPr>
          <w:rFonts w:ascii="Times New Roman" w:hAnsi="Times New Roman" w:cs="Times New Roman"/>
          <w:sz w:val="26"/>
          <w:szCs w:val="26"/>
        </w:rPr>
      </w:pPr>
      <w:r w:rsidRPr="00B16E5E">
        <w:rPr>
          <w:rFonts w:ascii="Times New Roman" w:hAnsi="Times New Roman" w:cs="Times New Roman"/>
          <w:sz w:val="26"/>
          <w:szCs w:val="26"/>
        </w:rPr>
        <w:t>Інформація щодо системи забезпечення кібербезпеки інформаційно-телекомунікаційних систем.</w:t>
      </w:r>
    </w:p>
    <w:p w14:paraId="0EDC4B1B" w14:textId="77777777" w:rsidR="003A182B" w:rsidRPr="00B16E5E" w:rsidRDefault="003A182B" w:rsidP="003A182B">
      <w:pPr>
        <w:pStyle w:val="a3"/>
        <w:numPr>
          <w:ilvl w:val="0"/>
          <w:numId w:val="1"/>
        </w:numPr>
        <w:ind w:left="0" w:firstLine="567"/>
        <w:jc w:val="both"/>
        <w:rPr>
          <w:sz w:val="26"/>
          <w:szCs w:val="26"/>
        </w:rPr>
      </w:pPr>
      <w:r w:rsidRPr="00B16E5E">
        <w:rPr>
          <w:sz w:val="26"/>
          <w:szCs w:val="26"/>
        </w:rPr>
        <w:t>Відомості про результати перевірок інформаційно-аналітичних систем та баз даних щодо наявності уразливих місць та усунення виявлених недоліків.</w:t>
      </w:r>
    </w:p>
    <w:p w14:paraId="343A16F0" w14:textId="77777777" w:rsidR="003A182B" w:rsidRPr="00B16E5E" w:rsidRDefault="003A182B" w:rsidP="003A182B">
      <w:pPr>
        <w:pStyle w:val="a4"/>
        <w:numPr>
          <w:ilvl w:val="0"/>
          <w:numId w:val="1"/>
        </w:numPr>
        <w:spacing w:after="0" w:line="240" w:lineRule="auto"/>
        <w:ind w:left="0" w:firstLine="567"/>
        <w:jc w:val="both"/>
        <w:rPr>
          <w:rFonts w:ascii="Times New Roman" w:hAnsi="Times New Roman" w:cs="Times New Roman"/>
          <w:sz w:val="26"/>
          <w:szCs w:val="26"/>
        </w:rPr>
      </w:pPr>
      <w:r w:rsidRPr="00B16E5E">
        <w:rPr>
          <w:rFonts w:ascii="Times New Roman" w:hAnsi="Times New Roman" w:cs="Times New Roman"/>
          <w:sz w:val="26"/>
          <w:szCs w:val="26"/>
        </w:rPr>
        <w:t>Відомості за окремими показниками про зміст заходів, склад засобів комплексу захисту службової інформації.</w:t>
      </w:r>
    </w:p>
    <w:p w14:paraId="338EBDA5" w14:textId="77777777" w:rsidR="003A182B" w:rsidRPr="00B16E5E" w:rsidRDefault="003A182B" w:rsidP="003A182B">
      <w:pPr>
        <w:pStyle w:val="a4"/>
        <w:numPr>
          <w:ilvl w:val="0"/>
          <w:numId w:val="1"/>
        </w:numPr>
        <w:spacing w:after="0" w:line="240" w:lineRule="auto"/>
        <w:ind w:left="0" w:firstLine="567"/>
        <w:jc w:val="both"/>
        <w:rPr>
          <w:rFonts w:ascii="Times New Roman" w:hAnsi="Times New Roman" w:cs="Times New Roman"/>
          <w:sz w:val="26"/>
          <w:szCs w:val="26"/>
        </w:rPr>
      </w:pPr>
      <w:r w:rsidRPr="00B16E5E">
        <w:rPr>
          <w:rFonts w:ascii="Times New Roman" w:hAnsi="Times New Roman" w:cs="Times New Roman"/>
          <w:sz w:val="26"/>
          <w:szCs w:val="26"/>
        </w:rPr>
        <w:t>Відомості щодо засобів обробки інформації з обмеженим доступом.</w:t>
      </w:r>
    </w:p>
    <w:p w14:paraId="060E2F39" w14:textId="77777777" w:rsidR="003A182B" w:rsidRPr="00B16E5E" w:rsidRDefault="003A182B" w:rsidP="003A182B">
      <w:pPr>
        <w:pStyle w:val="a3"/>
        <w:numPr>
          <w:ilvl w:val="0"/>
          <w:numId w:val="1"/>
        </w:numPr>
        <w:ind w:left="0" w:firstLine="567"/>
        <w:jc w:val="both"/>
        <w:rPr>
          <w:sz w:val="26"/>
          <w:szCs w:val="26"/>
        </w:rPr>
      </w:pPr>
      <w:r w:rsidRPr="00B16E5E">
        <w:rPr>
          <w:sz w:val="26"/>
          <w:szCs w:val="26"/>
        </w:rPr>
        <w:t>Інформація, що містяться в особових справах працівників ДІАМ, у тому числі архівних особових справах, дисциплінарних справах, порушених відносно посадових осіб ДІАМ.</w:t>
      </w:r>
    </w:p>
    <w:p w14:paraId="69364DBC" w14:textId="77777777" w:rsidR="003A182B" w:rsidRPr="00B16E5E" w:rsidRDefault="003A182B" w:rsidP="003A182B">
      <w:pPr>
        <w:pStyle w:val="a3"/>
        <w:numPr>
          <w:ilvl w:val="0"/>
          <w:numId w:val="1"/>
        </w:numPr>
        <w:ind w:left="0" w:firstLine="567"/>
        <w:jc w:val="both"/>
        <w:rPr>
          <w:sz w:val="26"/>
          <w:szCs w:val="26"/>
        </w:rPr>
      </w:pPr>
      <w:r w:rsidRPr="00B16E5E">
        <w:rPr>
          <w:sz w:val="26"/>
          <w:szCs w:val="26"/>
        </w:rPr>
        <w:t>Інформація, що міститься в документах, складених за результатами проведення внутрішніх аудитів (аудиторських звітах, висновках і рекомендаціях за результатами проведення внутрішніх аудитів, робочих документах та додатках до них, інших документах).</w:t>
      </w:r>
    </w:p>
    <w:p w14:paraId="63510FB1" w14:textId="77777777" w:rsidR="003A182B" w:rsidRPr="00B16E5E" w:rsidRDefault="003A182B" w:rsidP="003A182B">
      <w:pPr>
        <w:pStyle w:val="a4"/>
        <w:numPr>
          <w:ilvl w:val="0"/>
          <w:numId w:val="1"/>
        </w:numPr>
        <w:spacing w:after="0" w:line="240" w:lineRule="auto"/>
        <w:ind w:left="0" w:firstLine="567"/>
        <w:jc w:val="both"/>
        <w:rPr>
          <w:rFonts w:ascii="Times New Roman" w:hAnsi="Times New Roman" w:cs="Times New Roman"/>
          <w:sz w:val="26"/>
          <w:szCs w:val="26"/>
        </w:rPr>
      </w:pPr>
      <w:r w:rsidRPr="00B16E5E">
        <w:rPr>
          <w:rFonts w:ascii="Times New Roman" w:hAnsi="Times New Roman" w:cs="Times New Roman"/>
          <w:sz w:val="26"/>
          <w:szCs w:val="26"/>
        </w:rPr>
        <w:t>Відомості щодо підвищення кваліфікації керівного складу та фахівців з питань мобілізаційної підготовки та мобілізації у закладах освіти на особливий період;</w:t>
      </w:r>
    </w:p>
    <w:p w14:paraId="37D3F6CE" w14:textId="77777777" w:rsidR="003A182B" w:rsidRPr="00B16E5E" w:rsidRDefault="003A182B" w:rsidP="003A182B">
      <w:pPr>
        <w:pStyle w:val="a4"/>
        <w:numPr>
          <w:ilvl w:val="0"/>
          <w:numId w:val="1"/>
        </w:numPr>
        <w:spacing w:after="0" w:line="240" w:lineRule="auto"/>
        <w:ind w:left="0" w:firstLine="567"/>
        <w:jc w:val="both"/>
        <w:rPr>
          <w:rFonts w:ascii="Times New Roman" w:hAnsi="Times New Roman" w:cs="Times New Roman"/>
          <w:sz w:val="26"/>
          <w:szCs w:val="26"/>
        </w:rPr>
      </w:pPr>
      <w:r w:rsidRPr="00B16E5E">
        <w:rPr>
          <w:rFonts w:ascii="Times New Roman" w:hAnsi="Times New Roman" w:cs="Times New Roman"/>
          <w:sz w:val="26"/>
          <w:szCs w:val="26"/>
        </w:rPr>
        <w:t>Відомості про структуру та штатний розпис ДІАМ на особливий період.</w:t>
      </w:r>
    </w:p>
    <w:p w14:paraId="59B02031" w14:textId="77777777" w:rsidR="003A182B" w:rsidRPr="00B16E5E" w:rsidRDefault="003A182B" w:rsidP="003A182B">
      <w:pPr>
        <w:pStyle w:val="a4"/>
        <w:numPr>
          <w:ilvl w:val="0"/>
          <w:numId w:val="1"/>
        </w:numPr>
        <w:spacing w:after="0" w:line="240" w:lineRule="auto"/>
        <w:ind w:left="0" w:firstLine="567"/>
        <w:jc w:val="both"/>
        <w:rPr>
          <w:rFonts w:ascii="Times New Roman" w:hAnsi="Times New Roman" w:cs="Times New Roman"/>
          <w:sz w:val="26"/>
          <w:szCs w:val="26"/>
        </w:rPr>
      </w:pPr>
      <w:r w:rsidRPr="00B16E5E">
        <w:rPr>
          <w:rFonts w:ascii="Times New Roman" w:hAnsi="Times New Roman" w:cs="Times New Roman"/>
          <w:sz w:val="26"/>
          <w:szCs w:val="26"/>
        </w:rPr>
        <w:t>Відомості про стан мобілізаційної готовності, мобілізаційної підготовки.</w:t>
      </w:r>
    </w:p>
    <w:p w14:paraId="54CFCC18" w14:textId="77777777" w:rsidR="003A182B" w:rsidRPr="00B16E5E" w:rsidRDefault="003A182B" w:rsidP="003A182B">
      <w:pPr>
        <w:pStyle w:val="a4"/>
        <w:numPr>
          <w:ilvl w:val="0"/>
          <w:numId w:val="1"/>
        </w:numPr>
        <w:spacing w:after="0" w:line="240" w:lineRule="auto"/>
        <w:ind w:left="0" w:firstLine="567"/>
        <w:jc w:val="both"/>
        <w:rPr>
          <w:rFonts w:ascii="Times New Roman" w:hAnsi="Times New Roman" w:cs="Times New Roman"/>
          <w:sz w:val="26"/>
          <w:szCs w:val="26"/>
        </w:rPr>
      </w:pPr>
      <w:r w:rsidRPr="00B16E5E">
        <w:rPr>
          <w:rFonts w:ascii="Times New Roman" w:hAnsi="Times New Roman" w:cs="Times New Roman"/>
          <w:sz w:val="26"/>
          <w:szCs w:val="26"/>
        </w:rPr>
        <w:t>Відомості щодо методичного та інформаційного забезпечення розроблення мобілізаційних документів.</w:t>
      </w:r>
    </w:p>
    <w:p w14:paraId="42D59BD2" w14:textId="77777777" w:rsidR="003A182B" w:rsidRPr="00B16E5E" w:rsidRDefault="003A182B" w:rsidP="003A182B">
      <w:pPr>
        <w:pStyle w:val="a4"/>
        <w:numPr>
          <w:ilvl w:val="0"/>
          <w:numId w:val="1"/>
        </w:numPr>
        <w:spacing w:after="0" w:line="240" w:lineRule="auto"/>
        <w:ind w:left="0" w:firstLine="567"/>
        <w:jc w:val="both"/>
        <w:rPr>
          <w:rFonts w:ascii="Times New Roman" w:hAnsi="Times New Roman" w:cs="Times New Roman"/>
          <w:sz w:val="26"/>
          <w:szCs w:val="26"/>
        </w:rPr>
      </w:pPr>
      <w:r w:rsidRPr="00B16E5E">
        <w:rPr>
          <w:rFonts w:ascii="Times New Roman" w:hAnsi="Times New Roman" w:cs="Times New Roman"/>
          <w:sz w:val="26"/>
          <w:szCs w:val="26"/>
        </w:rPr>
        <w:lastRenderedPageBreak/>
        <w:t>Відомості про виконання законів, інших нормативно-правових актів з питань мобілізаційної підготовки та мобілізації.</w:t>
      </w:r>
    </w:p>
    <w:p w14:paraId="17C79EBC" w14:textId="77777777" w:rsidR="003A182B" w:rsidRPr="00B16E5E" w:rsidRDefault="003A182B" w:rsidP="003A182B">
      <w:pPr>
        <w:pStyle w:val="a4"/>
        <w:numPr>
          <w:ilvl w:val="0"/>
          <w:numId w:val="1"/>
        </w:numPr>
        <w:spacing w:after="0" w:line="240" w:lineRule="auto"/>
        <w:ind w:left="0" w:firstLine="567"/>
        <w:jc w:val="both"/>
        <w:rPr>
          <w:rFonts w:ascii="Times New Roman" w:hAnsi="Times New Roman" w:cs="Times New Roman"/>
          <w:sz w:val="26"/>
          <w:szCs w:val="26"/>
        </w:rPr>
      </w:pPr>
      <w:r w:rsidRPr="00B16E5E">
        <w:rPr>
          <w:rFonts w:ascii="Times New Roman" w:hAnsi="Times New Roman" w:cs="Times New Roman"/>
          <w:sz w:val="26"/>
          <w:szCs w:val="26"/>
        </w:rPr>
        <w:t>Відомості про довгострокові та річні програми мобілізаційної підготовки.</w:t>
      </w:r>
    </w:p>
    <w:p w14:paraId="602144CC" w14:textId="77777777" w:rsidR="003A182B" w:rsidRPr="00B16E5E" w:rsidRDefault="003A182B" w:rsidP="003A182B">
      <w:pPr>
        <w:pStyle w:val="a4"/>
        <w:numPr>
          <w:ilvl w:val="0"/>
          <w:numId w:val="1"/>
        </w:numPr>
        <w:spacing w:after="0" w:line="240" w:lineRule="auto"/>
        <w:ind w:left="0" w:firstLine="567"/>
        <w:jc w:val="both"/>
        <w:rPr>
          <w:rFonts w:ascii="Times New Roman" w:hAnsi="Times New Roman" w:cs="Times New Roman"/>
          <w:sz w:val="26"/>
          <w:szCs w:val="26"/>
        </w:rPr>
      </w:pPr>
      <w:r w:rsidRPr="00B16E5E">
        <w:rPr>
          <w:rFonts w:ascii="Times New Roman" w:hAnsi="Times New Roman" w:cs="Times New Roman"/>
          <w:sz w:val="26"/>
          <w:szCs w:val="26"/>
        </w:rPr>
        <w:t>Відомості про структуру мобілізаційного плану.</w:t>
      </w:r>
    </w:p>
    <w:p w14:paraId="77593048" w14:textId="77777777" w:rsidR="003A182B" w:rsidRPr="00B16E5E" w:rsidRDefault="003A182B" w:rsidP="003A182B">
      <w:pPr>
        <w:pStyle w:val="a4"/>
        <w:numPr>
          <w:ilvl w:val="0"/>
          <w:numId w:val="1"/>
        </w:numPr>
        <w:spacing w:after="0" w:line="240" w:lineRule="auto"/>
        <w:ind w:left="0" w:firstLine="567"/>
        <w:jc w:val="both"/>
        <w:rPr>
          <w:rFonts w:ascii="Times New Roman" w:hAnsi="Times New Roman" w:cs="Times New Roman"/>
          <w:sz w:val="26"/>
          <w:szCs w:val="26"/>
        </w:rPr>
      </w:pPr>
      <w:r w:rsidRPr="00B16E5E">
        <w:rPr>
          <w:rFonts w:ascii="Times New Roman" w:hAnsi="Times New Roman" w:cs="Times New Roman"/>
          <w:sz w:val="26"/>
          <w:szCs w:val="26"/>
        </w:rPr>
        <w:t>Відомості за окремими показниками про організацію оповіщення, зв’язку, порядку, термінів виконання заходів у разі введення ступенів готовності переведення на режим роботи в умовах особливого періоду.</w:t>
      </w:r>
    </w:p>
    <w:p w14:paraId="339E22C2" w14:textId="77777777" w:rsidR="003A182B" w:rsidRPr="00B16E5E" w:rsidRDefault="003A182B" w:rsidP="003A182B">
      <w:pPr>
        <w:pStyle w:val="a4"/>
        <w:numPr>
          <w:ilvl w:val="0"/>
          <w:numId w:val="1"/>
        </w:numPr>
        <w:spacing w:after="0" w:line="240" w:lineRule="auto"/>
        <w:ind w:left="0" w:firstLine="567"/>
        <w:jc w:val="both"/>
        <w:rPr>
          <w:rFonts w:ascii="Times New Roman" w:hAnsi="Times New Roman" w:cs="Times New Roman"/>
          <w:sz w:val="26"/>
          <w:szCs w:val="26"/>
        </w:rPr>
      </w:pPr>
      <w:r w:rsidRPr="00B16E5E">
        <w:rPr>
          <w:rFonts w:ascii="Times New Roman" w:hAnsi="Times New Roman" w:cs="Times New Roman"/>
          <w:sz w:val="26"/>
          <w:szCs w:val="26"/>
        </w:rPr>
        <w:t>Відомості про заходи з режимно-секретної діяльності (про наявність матеріальних носіїв секретної інформації, їх перевірок, перегляду грифів секретності та знищення; про результати проведення службових розслідувань; про організаційні та організаційно-технічні заходи із забезпечення охорони державної таємниці тощо) в ДІАМ, у разі розголошення яких можливе настання перешкод для належного здійснення заходів з охорони державної таємниці.</w:t>
      </w:r>
    </w:p>
    <w:p w14:paraId="54A835D5" w14:textId="77777777" w:rsidR="003A182B" w:rsidRPr="00B16E5E" w:rsidRDefault="003A182B" w:rsidP="003A182B">
      <w:pPr>
        <w:pStyle w:val="a4"/>
        <w:numPr>
          <w:ilvl w:val="0"/>
          <w:numId w:val="1"/>
        </w:numPr>
        <w:spacing w:after="0"/>
        <w:ind w:left="0" w:firstLine="567"/>
        <w:jc w:val="both"/>
        <w:rPr>
          <w:rFonts w:ascii="Times New Roman" w:hAnsi="Times New Roman" w:cs="Times New Roman"/>
          <w:sz w:val="26"/>
          <w:szCs w:val="26"/>
        </w:rPr>
      </w:pPr>
      <w:r w:rsidRPr="00B16E5E">
        <w:rPr>
          <w:rFonts w:ascii="Times New Roman" w:hAnsi="Times New Roman" w:cs="Times New Roman"/>
          <w:sz w:val="26"/>
          <w:szCs w:val="26"/>
        </w:rPr>
        <w:t>Номенклатура посад працівників ДІАМ, перебування на яких потребує оформлення допуску та надання доступу до державної таємниці.</w:t>
      </w:r>
    </w:p>
    <w:p w14:paraId="5425FF8C" w14:textId="77777777" w:rsidR="003A182B" w:rsidRPr="00B16E5E" w:rsidRDefault="003A182B" w:rsidP="003A182B">
      <w:pPr>
        <w:pStyle w:val="a4"/>
        <w:numPr>
          <w:ilvl w:val="0"/>
          <w:numId w:val="1"/>
        </w:numPr>
        <w:spacing w:after="0"/>
        <w:ind w:left="0" w:firstLine="567"/>
        <w:jc w:val="both"/>
        <w:rPr>
          <w:rFonts w:ascii="Times New Roman" w:hAnsi="Times New Roman" w:cs="Times New Roman"/>
          <w:sz w:val="26"/>
          <w:szCs w:val="26"/>
        </w:rPr>
      </w:pPr>
      <w:r w:rsidRPr="00B16E5E">
        <w:rPr>
          <w:rFonts w:ascii="Times New Roman" w:hAnsi="Times New Roman" w:cs="Times New Roman"/>
          <w:sz w:val="26"/>
          <w:szCs w:val="26"/>
          <w:bdr w:val="none" w:sz="0" w:space="0" w:color="auto" w:frame="1"/>
        </w:rPr>
        <w:t>Відомості, що містяться у документах щодо надання, переоформлення або скасування працівникам ДІАМ допуску до державної таємниці, які одночасно містять персональні дані та відомості щодо форми допуску до державної таємниці.</w:t>
      </w:r>
    </w:p>
    <w:p w14:paraId="50C98F86" w14:textId="77777777" w:rsidR="003A182B" w:rsidRPr="00B16E5E" w:rsidRDefault="003A182B" w:rsidP="003A182B">
      <w:pPr>
        <w:pStyle w:val="a4"/>
        <w:numPr>
          <w:ilvl w:val="0"/>
          <w:numId w:val="1"/>
        </w:numPr>
        <w:spacing w:after="0" w:line="240" w:lineRule="auto"/>
        <w:ind w:left="0" w:firstLine="567"/>
        <w:jc w:val="both"/>
        <w:rPr>
          <w:rFonts w:ascii="Times New Roman" w:hAnsi="Times New Roman" w:cs="Times New Roman"/>
          <w:sz w:val="26"/>
          <w:szCs w:val="26"/>
        </w:rPr>
      </w:pPr>
      <w:r w:rsidRPr="00B16E5E">
        <w:rPr>
          <w:rFonts w:ascii="Times New Roman" w:hAnsi="Times New Roman" w:cs="Times New Roman"/>
          <w:sz w:val="26"/>
          <w:szCs w:val="26"/>
        </w:rPr>
        <w:t>Відомості про реальну (фактичну) обізнаність громадянина у відомостях, що становлять державну таємницю.</w:t>
      </w:r>
    </w:p>
    <w:p w14:paraId="5F93F692" w14:textId="77777777" w:rsidR="003A182B" w:rsidRPr="00B16E5E" w:rsidRDefault="003A182B" w:rsidP="003A182B">
      <w:pPr>
        <w:pStyle w:val="a4"/>
        <w:numPr>
          <w:ilvl w:val="0"/>
          <w:numId w:val="1"/>
        </w:numPr>
        <w:spacing w:after="0" w:line="240" w:lineRule="auto"/>
        <w:ind w:left="0" w:firstLine="567"/>
        <w:jc w:val="both"/>
        <w:rPr>
          <w:rFonts w:ascii="Times New Roman" w:hAnsi="Times New Roman" w:cs="Times New Roman"/>
          <w:sz w:val="26"/>
          <w:szCs w:val="26"/>
        </w:rPr>
      </w:pPr>
      <w:r w:rsidRPr="00B16E5E">
        <w:rPr>
          <w:rFonts w:ascii="Times New Roman" w:hAnsi="Times New Roman" w:cs="Times New Roman"/>
          <w:sz w:val="26"/>
          <w:szCs w:val="26"/>
        </w:rPr>
        <w:t>Відомості про заходи щодо захисту інформації з обмеженим доступом під час прийому іноземних делегацій, груп та окремих іноземців.</w:t>
      </w:r>
    </w:p>
    <w:p w14:paraId="501665A5" w14:textId="77777777" w:rsidR="00803C1C" w:rsidRDefault="003A182B" w:rsidP="00803C1C">
      <w:pPr>
        <w:pStyle w:val="a4"/>
        <w:numPr>
          <w:ilvl w:val="0"/>
          <w:numId w:val="1"/>
        </w:numPr>
        <w:spacing w:after="0" w:line="240" w:lineRule="auto"/>
        <w:ind w:left="0" w:firstLine="567"/>
        <w:jc w:val="both"/>
        <w:rPr>
          <w:rFonts w:ascii="Times New Roman" w:hAnsi="Times New Roman" w:cs="Times New Roman"/>
          <w:sz w:val="26"/>
          <w:szCs w:val="26"/>
        </w:rPr>
      </w:pPr>
      <w:r w:rsidRPr="00B16E5E">
        <w:rPr>
          <w:rFonts w:ascii="Times New Roman" w:hAnsi="Times New Roman" w:cs="Times New Roman"/>
          <w:sz w:val="26"/>
          <w:szCs w:val="26"/>
        </w:rPr>
        <w:t>Листи, довідки та інші документи, які містять відомості, що не становлять державної таємниці, але розголошення яких може завдати шкоди інтересам національної безпеки, територіальної цілісності або громадському порядку, здоров’ю населення, репутації та правам інших осіб, призвести до розголошення конфіденційної інформації, сприяти заворушенням або вчиненню злочинів тощо</w:t>
      </w:r>
      <w:r w:rsidR="001D1E93">
        <w:rPr>
          <w:rFonts w:ascii="Times New Roman" w:hAnsi="Times New Roman" w:cs="Times New Roman"/>
          <w:sz w:val="26"/>
          <w:szCs w:val="26"/>
        </w:rPr>
        <w:t>;</w:t>
      </w:r>
    </w:p>
    <w:p w14:paraId="77A3942C" w14:textId="6FA3392A" w:rsidR="003A182B" w:rsidRDefault="00803C1C" w:rsidP="00803C1C">
      <w:pPr>
        <w:pStyle w:val="a4"/>
        <w:numPr>
          <w:ilvl w:val="0"/>
          <w:numId w:val="1"/>
        </w:numPr>
        <w:spacing w:after="0" w:line="240" w:lineRule="auto"/>
        <w:ind w:left="0" w:firstLine="567"/>
        <w:jc w:val="both"/>
        <w:rPr>
          <w:rFonts w:ascii="Times New Roman" w:hAnsi="Times New Roman" w:cs="Times New Roman"/>
          <w:sz w:val="26"/>
          <w:szCs w:val="26"/>
        </w:rPr>
      </w:pPr>
      <w:r w:rsidRPr="00803C1C">
        <w:rPr>
          <w:rFonts w:ascii="Times New Roman" w:hAnsi="Times New Roman" w:cs="Times New Roman"/>
          <w:sz w:val="26"/>
          <w:szCs w:val="26"/>
        </w:rPr>
        <w:t>Інформація про вид (види) санкцій, строк їх застосування, відомості, що ідентифікують суб’єкта (суб’єктів), до якого (яких) пропонується застосувати санкції, дії і факти, що підтверджують наявність підстав для застосування санкцій, відомості, які свідчать про терористичну діяльність особи та перебування юридичної особи під контролем іноземної юридичної особи чи фізичної особи – нерезидента</w:t>
      </w:r>
      <w:r>
        <w:rPr>
          <w:rFonts w:ascii="Times New Roman" w:hAnsi="Times New Roman" w:cs="Times New Roman"/>
          <w:sz w:val="26"/>
          <w:szCs w:val="26"/>
        </w:rPr>
        <w:t>.</w:t>
      </w:r>
    </w:p>
    <w:p w14:paraId="7DF27B70" w14:textId="77777777" w:rsidR="00803C1C" w:rsidRPr="00803C1C" w:rsidRDefault="00803C1C" w:rsidP="00803C1C">
      <w:pPr>
        <w:spacing w:after="0" w:line="240" w:lineRule="auto"/>
        <w:jc w:val="both"/>
        <w:rPr>
          <w:rFonts w:ascii="Times New Roman" w:hAnsi="Times New Roman" w:cs="Times New Roman"/>
          <w:sz w:val="26"/>
          <w:szCs w:val="26"/>
        </w:rPr>
      </w:pPr>
    </w:p>
    <w:p w14:paraId="5BE396B1" w14:textId="68F31FD6" w:rsidR="00B16E5E" w:rsidRPr="00B16E5E" w:rsidRDefault="001D1E93" w:rsidP="003A182B">
      <w:pPr>
        <w:spacing w:after="0"/>
        <w:rPr>
          <w:rFonts w:ascii="Times New Roman" w:hAnsi="Times New Roman" w:cs="Times New Roman"/>
          <w:sz w:val="26"/>
          <w:szCs w:val="26"/>
        </w:rPr>
      </w:pPr>
      <w:r>
        <w:rPr>
          <w:rFonts w:ascii="Times New Roman" w:hAnsi="Times New Roman" w:cs="Times New Roman"/>
          <w:sz w:val="26"/>
          <w:szCs w:val="26"/>
        </w:rPr>
        <w:t xml:space="preserve">                                          _____________________________</w:t>
      </w:r>
    </w:p>
    <w:p w14:paraId="2BC9540B" w14:textId="77777777" w:rsidR="001D1E93" w:rsidRDefault="001D1E93" w:rsidP="00B16E5E">
      <w:pPr>
        <w:pStyle w:val="a4"/>
        <w:spacing w:after="0" w:line="240" w:lineRule="auto"/>
        <w:ind w:left="0" w:right="6805" w:firstLine="567"/>
        <w:jc w:val="both"/>
        <w:rPr>
          <w:rFonts w:ascii="Times New Roman" w:hAnsi="Times New Roman" w:cs="Times New Roman"/>
          <w:sz w:val="24"/>
          <w:szCs w:val="24"/>
        </w:rPr>
      </w:pPr>
    </w:p>
    <w:p w14:paraId="43C158AD" w14:textId="77777777" w:rsidR="001D1E93" w:rsidRDefault="001D1E93" w:rsidP="00B16E5E">
      <w:pPr>
        <w:pStyle w:val="a4"/>
        <w:spacing w:after="0" w:line="240" w:lineRule="auto"/>
        <w:ind w:left="0" w:right="6805" w:firstLine="567"/>
        <w:jc w:val="both"/>
        <w:rPr>
          <w:rFonts w:ascii="Times New Roman" w:hAnsi="Times New Roman" w:cs="Times New Roman"/>
          <w:sz w:val="24"/>
          <w:szCs w:val="24"/>
        </w:rPr>
      </w:pPr>
    </w:p>
    <w:p w14:paraId="74DABC0F" w14:textId="65A9F24D" w:rsidR="00B16E5E" w:rsidRDefault="00B16E5E" w:rsidP="00B16E5E">
      <w:pPr>
        <w:pStyle w:val="a4"/>
        <w:spacing w:after="0" w:line="240" w:lineRule="auto"/>
        <w:ind w:left="0" w:right="6805" w:firstLine="567"/>
        <w:jc w:val="both"/>
        <w:rPr>
          <w:rFonts w:ascii="Times New Roman" w:hAnsi="Times New Roman" w:cs="Times New Roman"/>
          <w:sz w:val="24"/>
          <w:szCs w:val="24"/>
        </w:rPr>
      </w:pPr>
      <w:r w:rsidRPr="0000267B">
        <w:rPr>
          <w:rFonts w:ascii="Times New Roman" w:hAnsi="Times New Roman" w:cs="Times New Roman"/>
          <w:sz w:val="24"/>
          <w:szCs w:val="24"/>
        </w:rPr>
        <w:t xml:space="preserve">ПОГОДЖЕНО </w:t>
      </w:r>
    </w:p>
    <w:p w14:paraId="1B90036B" w14:textId="6385059C" w:rsidR="00B16E5E" w:rsidRPr="0000267B" w:rsidRDefault="00B16E5E" w:rsidP="00B16E5E">
      <w:pPr>
        <w:pStyle w:val="a4"/>
        <w:spacing w:after="0" w:line="240" w:lineRule="auto"/>
        <w:ind w:left="0" w:right="6805"/>
        <w:jc w:val="both"/>
        <w:rPr>
          <w:rFonts w:ascii="Times New Roman" w:hAnsi="Times New Roman" w:cs="Times New Roman"/>
          <w:sz w:val="24"/>
          <w:szCs w:val="24"/>
        </w:rPr>
      </w:pPr>
      <w:r w:rsidRPr="0000267B">
        <w:rPr>
          <w:rFonts w:ascii="Times New Roman" w:hAnsi="Times New Roman" w:cs="Times New Roman"/>
          <w:sz w:val="24"/>
          <w:szCs w:val="24"/>
        </w:rPr>
        <w:t xml:space="preserve">Протокол засідання Комісії з питань роботи із службовою інформацією Державної інспекції архітектури та містобудування України </w:t>
      </w:r>
      <w:r>
        <w:rPr>
          <w:rFonts w:ascii="Times New Roman" w:hAnsi="Times New Roman" w:cs="Times New Roman"/>
          <w:sz w:val="24"/>
          <w:szCs w:val="24"/>
        </w:rPr>
        <w:br/>
      </w:r>
      <w:r w:rsidRPr="0000267B">
        <w:rPr>
          <w:rFonts w:ascii="Times New Roman" w:hAnsi="Times New Roman" w:cs="Times New Roman"/>
          <w:sz w:val="24"/>
          <w:szCs w:val="24"/>
        </w:rPr>
        <w:t xml:space="preserve">від </w:t>
      </w:r>
      <w:r w:rsidR="00B06AAD">
        <w:rPr>
          <w:rFonts w:ascii="Times New Roman" w:hAnsi="Times New Roman" w:cs="Times New Roman"/>
          <w:sz w:val="24"/>
          <w:szCs w:val="24"/>
        </w:rPr>
        <w:t>03.09.2024 № 1.</w:t>
      </w:r>
    </w:p>
    <w:p w14:paraId="5095BD67" w14:textId="45D3477D" w:rsidR="00B16E5E" w:rsidRPr="003A182B" w:rsidRDefault="00B16E5E" w:rsidP="003A182B">
      <w:pPr>
        <w:spacing w:after="0"/>
        <w:rPr>
          <w:rFonts w:ascii="Times New Roman" w:hAnsi="Times New Roman" w:cs="Times New Roman"/>
          <w:sz w:val="28"/>
          <w:szCs w:val="28"/>
        </w:rPr>
      </w:pPr>
    </w:p>
    <w:sectPr w:rsidR="00B16E5E" w:rsidRPr="003A182B" w:rsidSect="003A182B">
      <w:headerReference w:type="default" r:id="rId7"/>
      <w:pgSz w:w="12240" w:h="15840"/>
      <w:pgMar w:top="1134" w:right="567" w:bottom="1134" w:left="1701" w:header="709" w:footer="226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BC6B2F" w14:textId="77777777" w:rsidR="00E253B2" w:rsidRDefault="00E253B2" w:rsidP="00E253B2">
      <w:pPr>
        <w:spacing w:after="0" w:line="240" w:lineRule="auto"/>
      </w:pPr>
      <w:r>
        <w:separator/>
      </w:r>
    </w:p>
  </w:endnote>
  <w:endnote w:type="continuationSeparator" w:id="0">
    <w:p w14:paraId="504153BE" w14:textId="77777777" w:rsidR="00E253B2" w:rsidRDefault="00E253B2" w:rsidP="00E25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77E14E" w14:textId="77777777" w:rsidR="00E253B2" w:rsidRDefault="00E253B2" w:rsidP="00E253B2">
      <w:pPr>
        <w:spacing w:after="0" w:line="240" w:lineRule="auto"/>
      </w:pPr>
      <w:r>
        <w:separator/>
      </w:r>
    </w:p>
  </w:footnote>
  <w:footnote w:type="continuationSeparator" w:id="0">
    <w:p w14:paraId="1985F995" w14:textId="77777777" w:rsidR="00E253B2" w:rsidRDefault="00E253B2" w:rsidP="00E253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0785160"/>
      <w:docPartObj>
        <w:docPartGallery w:val="Page Numbers (Top of Page)"/>
        <w:docPartUnique/>
      </w:docPartObj>
    </w:sdtPr>
    <w:sdtEndPr/>
    <w:sdtContent>
      <w:p w14:paraId="7048FB9C" w14:textId="4445719F" w:rsidR="00E253B2" w:rsidRDefault="00E253B2">
        <w:pPr>
          <w:pStyle w:val="a5"/>
          <w:jc w:val="center"/>
        </w:pPr>
        <w:r>
          <w:fldChar w:fldCharType="begin"/>
        </w:r>
        <w:r>
          <w:instrText>PAGE   \* MERGEFORMAT</w:instrText>
        </w:r>
        <w:r>
          <w:fldChar w:fldCharType="separate"/>
        </w:r>
        <w:r>
          <w:t>2</w:t>
        </w:r>
        <w:r>
          <w:fldChar w:fldCharType="end"/>
        </w:r>
      </w:p>
    </w:sdtContent>
  </w:sdt>
  <w:p w14:paraId="7FBD3C53" w14:textId="77777777" w:rsidR="00E253B2" w:rsidRDefault="00E253B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46569B"/>
    <w:multiLevelType w:val="hybridMultilevel"/>
    <w:tmpl w:val="F1C4A7B2"/>
    <w:lvl w:ilvl="0" w:tplc="1A822FE2">
      <w:start w:val="1"/>
      <w:numFmt w:val="decimal"/>
      <w:suff w:val="space"/>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955259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82B"/>
    <w:rsid w:val="00075ED0"/>
    <w:rsid w:val="001D1E93"/>
    <w:rsid w:val="001D52CD"/>
    <w:rsid w:val="002F086F"/>
    <w:rsid w:val="003A182B"/>
    <w:rsid w:val="003C143C"/>
    <w:rsid w:val="00450259"/>
    <w:rsid w:val="005A57DF"/>
    <w:rsid w:val="00803C1C"/>
    <w:rsid w:val="008D3589"/>
    <w:rsid w:val="008E3802"/>
    <w:rsid w:val="00A17765"/>
    <w:rsid w:val="00A9229D"/>
    <w:rsid w:val="00AF4350"/>
    <w:rsid w:val="00B06AAD"/>
    <w:rsid w:val="00B16E5E"/>
    <w:rsid w:val="00D07A84"/>
    <w:rsid w:val="00E253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151E4"/>
  <w15:chartTrackingRefBased/>
  <w15:docId w15:val="{4A1DABA9-1F06-4EA6-8262-22B20EF39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HAnsi"/>
        <w:kern w:val="2"/>
        <w:sz w:val="28"/>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182B"/>
    <w:rPr>
      <w:rFonts w:asciiTheme="minorHAnsi" w:hAnsiTheme="minorHAnsi" w:cstheme="minorBidi"/>
      <w:kern w:val="0"/>
      <w:sz w:val="22"/>
    </w:rPr>
  </w:style>
  <w:style w:type="paragraph" w:styleId="3">
    <w:name w:val="heading 3"/>
    <w:basedOn w:val="a"/>
    <w:link w:val="30"/>
    <w:uiPriority w:val="9"/>
    <w:qFormat/>
    <w:rsid w:val="003A182B"/>
    <w:pPr>
      <w:spacing w:before="100" w:beforeAutospacing="1" w:after="100" w:afterAutospacing="1" w:line="240" w:lineRule="auto"/>
      <w:outlineLvl w:val="2"/>
    </w:pPr>
    <w:rPr>
      <w:rFonts w:ascii="Times New Roman" w:eastAsiaTheme="minorEastAsia"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A182B"/>
    <w:rPr>
      <w:rFonts w:eastAsiaTheme="minorEastAsia" w:cs="Times New Roman"/>
      <w:b/>
      <w:bCs/>
      <w:kern w:val="0"/>
      <w:sz w:val="27"/>
      <w:szCs w:val="27"/>
      <w:lang w:eastAsia="uk-UA"/>
    </w:rPr>
  </w:style>
  <w:style w:type="paragraph" w:styleId="a3">
    <w:name w:val="Normal (Web)"/>
    <w:basedOn w:val="a"/>
    <w:uiPriority w:val="99"/>
    <w:unhideWhenUsed/>
    <w:rsid w:val="003A182B"/>
    <w:pPr>
      <w:spacing w:before="100" w:beforeAutospacing="1" w:after="100" w:afterAutospacing="1" w:line="240" w:lineRule="auto"/>
    </w:pPr>
    <w:rPr>
      <w:rFonts w:ascii="Times New Roman" w:eastAsiaTheme="minorEastAsia" w:hAnsi="Times New Roman" w:cs="Times New Roman"/>
      <w:sz w:val="24"/>
      <w:szCs w:val="24"/>
      <w:lang w:eastAsia="uk-UA"/>
    </w:rPr>
  </w:style>
  <w:style w:type="paragraph" w:styleId="a4">
    <w:name w:val="List Paragraph"/>
    <w:basedOn w:val="a"/>
    <w:uiPriority w:val="34"/>
    <w:qFormat/>
    <w:rsid w:val="003A182B"/>
    <w:pPr>
      <w:ind w:left="720"/>
      <w:contextualSpacing/>
    </w:pPr>
  </w:style>
  <w:style w:type="paragraph" w:styleId="a5">
    <w:name w:val="header"/>
    <w:basedOn w:val="a"/>
    <w:link w:val="a6"/>
    <w:uiPriority w:val="99"/>
    <w:unhideWhenUsed/>
    <w:rsid w:val="00E253B2"/>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E253B2"/>
    <w:rPr>
      <w:rFonts w:asciiTheme="minorHAnsi" w:hAnsiTheme="minorHAnsi" w:cstheme="minorBidi"/>
      <w:kern w:val="0"/>
      <w:sz w:val="22"/>
    </w:rPr>
  </w:style>
  <w:style w:type="paragraph" w:styleId="a7">
    <w:name w:val="footer"/>
    <w:basedOn w:val="a"/>
    <w:link w:val="a8"/>
    <w:uiPriority w:val="99"/>
    <w:unhideWhenUsed/>
    <w:rsid w:val="00E253B2"/>
    <w:pPr>
      <w:tabs>
        <w:tab w:val="center" w:pos="4819"/>
        <w:tab w:val="right" w:pos="9639"/>
      </w:tabs>
      <w:spacing w:after="0" w:line="240" w:lineRule="auto"/>
    </w:pPr>
  </w:style>
  <w:style w:type="character" w:customStyle="1" w:styleId="a8">
    <w:name w:val="Нижній колонтитул Знак"/>
    <w:basedOn w:val="a0"/>
    <w:link w:val="a7"/>
    <w:uiPriority w:val="99"/>
    <w:rsid w:val="00E253B2"/>
    <w:rPr>
      <w:rFonts w:asciiTheme="minorHAnsi" w:hAnsiTheme="minorHAnsi" w:cstheme="minorBidi"/>
      <w:kern w:val="0"/>
      <w:sz w:val="22"/>
    </w:rPr>
  </w:style>
  <w:style w:type="paragraph" w:styleId="a9">
    <w:name w:val="No Spacing"/>
    <w:uiPriority w:val="1"/>
    <w:qFormat/>
    <w:rsid w:val="00B16E5E"/>
    <w:pPr>
      <w:spacing w:after="0" w:line="240" w:lineRule="auto"/>
    </w:pPr>
    <w:rPr>
      <w:rFonts w:asciiTheme="minorHAnsi" w:hAnsiTheme="minorHAnsi" w:cstheme="minorBidi"/>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3045</Words>
  <Characters>1737</Characters>
  <Application>Microsoft Office Word</Application>
  <DocSecurity>0</DocSecurity>
  <Lines>14</Lines>
  <Paragraphs>9</Paragraphs>
  <ScaleCrop>false</ScaleCrop>
  <Company/>
  <LinksUpToDate>false</LinksUpToDate>
  <CharactersWithSpaces>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Василенко</dc:creator>
  <cp:keywords/>
  <dc:description/>
  <cp:lastModifiedBy>Писаренко Оксана Сергіївна</cp:lastModifiedBy>
  <cp:revision>5</cp:revision>
  <cp:lastPrinted>2024-09-03T06:52:00Z</cp:lastPrinted>
  <dcterms:created xsi:type="dcterms:W3CDTF">2024-08-27T06:23:00Z</dcterms:created>
  <dcterms:modified xsi:type="dcterms:W3CDTF">2024-09-03T10:37:00Z</dcterms:modified>
</cp:coreProperties>
</file>